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Description w:val="Dokumentkopf des Deutschen Bundestags"/>
      </w:tblPr>
      <w:tblGrid>
        <w:gridCol w:w="4734"/>
        <w:gridCol w:w="4734"/>
      </w:tblGrid>
      <w:tr w:rsidR="00597803" w14:paraId="13C9BC40" w14:textId="77777777">
        <w:tc>
          <w:tcPr>
            <w:tcW w:w="4734" w:type="dxa"/>
            <w:vAlign w:val="bottom"/>
          </w:tcPr>
          <w:p w14:paraId="4608EBAB" w14:textId="77777777" w:rsidR="00597803" w:rsidRDefault="00597803">
            <w:pPr>
              <w:pStyle w:val="DeutscherBundestag"/>
              <w:jc w:val="left"/>
            </w:pPr>
            <w:r>
              <w:t>Deutscher Bundestag</w:t>
            </w:r>
          </w:p>
        </w:tc>
        <w:tc>
          <w:tcPr>
            <w:tcW w:w="4734" w:type="dxa"/>
            <w:tcMar>
              <w:left w:w="0" w:type="dxa"/>
              <w:right w:w="0" w:type="dxa"/>
            </w:tcMar>
            <w:vAlign w:val="bottom"/>
          </w:tcPr>
          <w:p w14:paraId="5F45CCAC" w14:textId="77777777" w:rsidR="00597803" w:rsidRDefault="00597803" w:rsidP="00056AB8">
            <w:pPr>
              <w:pStyle w:val="Drucksachennummer"/>
            </w:pPr>
            <w:r>
              <w:t xml:space="preserve">Drucksache </w:t>
            </w:r>
            <w:r w:rsidRPr="00597803">
              <w:rPr>
                <w:b w:val="0"/>
                <w:sz w:val="32"/>
              </w:rPr>
              <w:t>2</w:t>
            </w:r>
            <w:r w:rsidR="00AD709F">
              <w:rPr>
                <w:b w:val="0"/>
                <w:sz w:val="32"/>
              </w:rPr>
              <w:t>1</w:t>
            </w:r>
            <w:proofErr w:type="gramStart"/>
            <w:r w:rsidRPr="00597803">
              <w:rPr>
                <w:b w:val="0"/>
                <w:sz w:val="32"/>
              </w:rPr>
              <w:t>/</w:t>
            </w:r>
            <w:r w:rsidRPr="00950338">
              <w:rPr>
                <w:rStyle w:val="Marker2"/>
                <w:sz w:val="33"/>
                <w:szCs w:val="33"/>
              </w:rPr>
              <w:t>[</w:t>
            </w:r>
            <w:proofErr w:type="gramEnd"/>
            <w:r w:rsidRPr="00950338">
              <w:rPr>
                <w:rStyle w:val="Marker2"/>
                <w:sz w:val="33"/>
                <w:szCs w:val="33"/>
              </w:rPr>
              <w:t>…]</w:t>
            </w:r>
          </w:p>
        </w:tc>
      </w:tr>
      <w:tr w:rsidR="00597803" w14:paraId="6D5B7104" w14:textId="77777777">
        <w:trPr>
          <w:trHeight w:hRule="exact" w:val="397"/>
        </w:trPr>
        <w:tc>
          <w:tcPr>
            <w:tcW w:w="4734" w:type="dxa"/>
            <w:vAlign w:val="bottom"/>
          </w:tcPr>
          <w:p w14:paraId="3D47ADF4" w14:textId="77777777" w:rsidR="00597803" w:rsidRDefault="00597803" w:rsidP="00056AB8">
            <w:pPr>
              <w:pStyle w:val="Wahlperiode"/>
              <w:jc w:val="left"/>
            </w:pPr>
            <w:r w:rsidRPr="00597803">
              <w:t>2</w:t>
            </w:r>
            <w:r w:rsidR="00AD709F">
              <w:t>1</w:t>
            </w:r>
            <w:r>
              <w:t>. Wahlperiode</w:t>
            </w:r>
          </w:p>
        </w:tc>
        <w:tc>
          <w:tcPr>
            <w:tcW w:w="4734" w:type="dxa"/>
            <w:vAlign w:val="bottom"/>
          </w:tcPr>
          <w:p w14:paraId="01E94728" w14:textId="77777777" w:rsidR="00597803" w:rsidRDefault="00597803">
            <w:pPr>
              <w:pStyle w:val="Datum"/>
            </w:pPr>
            <w:r>
              <w:rPr>
                <w:rStyle w:val="Marker2"/>
              </w:rPr>
              <w:t>[Datum]</w:t>
            </w:r>
          </w:p>
        </w:tc>
      </w:tr>
    </w:tbl>
    <w:p w14:paraId="680B9C17" w14:textId="77777777" w:rsidR="00597803" w:rsidRDefault="00597803">
      <w:pPr>
        <w:pStyle w:val="VorblattDokumentstatus"/>
      </w:pPr>
      <w:r>
        <w:t>Gesetzentwurf</w:t>
      </w:r>
    </w:p>
    <w:p w14:paraId="20701605" w14:textId="77777777" w:rsidR="00597803" w:rsidRPr="00376975" w:rsidRDefault="009344EF">
      <w:pPr>
        <w:pStyle w:val="Initiant"/>
        <w:rPr>
          <w:bCs/>
        </w:rPr>
      </w:pPr>
      <w:bookmarkStart w:id="0" w:name="ENORM_INITIANTEN"/>
      <w:r w:rsidRPr="00376975">
        <w:rPr>
          <w:rStyle w:val="Marker"/>
          <w:color w:val="auto"/>
        </w:rPr>
        <w:t xml:space="preserve">der </w:t>
      </w:r>
      <w:bookmarkEnd w:id="0"/>
      <w:r w:rsidRPr="00376975">
        <w:rPr>
          <w:rStyle w:val="Marker"/>
          <w:color w:val="auto"/>
        </w:rPr>
        <w:t>Fraktion</w:t>
      </w:r>
      <w:r w:rsidR="00376975" w:rsidRPr="00376975">
        <w:rPr>
          <w:rStyle w:val="Marker"/>
          <w:color w:val="auto"/>
        </w:rPr>
        <w:t xml:space="preserve">en </w:t>
      </w:r>
      <w:r w:rsidR="008E5581">
        <w:rPr>
          <w:rStyle w:val="Marker"/>
          <w:color w:val="auto"/>
        </w:rPr>
        <w:t xml:space="preserve">der </w:t>
      </w:r>
      <w:r w:rsidR="00376975" w:rsidRPr="00376975">
        <w:rPr>
          <w:rStyle w:val="Marker"/>
          <w:color w:val="auto"/>
        </w:rPr>
        <w:t>CDU/CSU und SPD</w:t>
      </w:r>
    </w:p>
    <w:p w14:paraId="667725D4" w14:textId="4C1670FC" w:rsidR="00487BC9" w:rsidRPr="0024413E" w:rsidRDefault="00487BC9" w:rsidP="00487BC9">
      <w:pPr>
        <w:pStyle w:val="VorblattBezeichnung"/>
      </w:pPr>
      <w:r w:rsidRPr="0024413E">
        <w:t xml:space="preserve">Entwurf eines Gesetzes zur </w:t>
      </w:r>
      <w:bookmarkStart w:id="1" w:name="_Hlk197949215"/>
      <w:r w:rsidRPr="0024413E">
        <w:t xml:space="preserve">Anpassung von Regelungen über den polizeilichen Informationsverbund im </w:t>
      </w:r>
      <w:bookmarkEnd w:id="1"/>
      <w:proofErr w:type="spellStart"/>
      <w:r w:rsidRPr="0024413E">
        <w:t>Bundeskriminalamtgesetz</w:t>
      </w:r>
      <w:proofErr w:type="spellEnd"/>
    </w:p>
    <w:p w14:paraId="45E8E261" w14:textId="77777777" w:rsidR="00597803" w:rsidRDefault="00597803" w:rsidP="00A8553C">
      <w:pPr>
        <w:pStyle w:val="VorblattTitelProblemundZiel"/>
      </w:pPr>
      <w:r>
        <w:t>A. Problem</w:t>
      </w:r>
    </w:p>
    <w:p w14:paraId="5A9FFCF2" w14:textId="220F1C65" w:rsidR="00487BC9" w:rsidRPr="0024413E" w:rsidRDefault="00487BC9" w:rsidP="00487BC9">
      <w:pPr>
        <w:pStyle w:val="Text"/>
      </w:pPr>
      <w:r w:rsidRPr="0024413E">
        <w:t xml:space="preserve">Dieser Gesetzentwurf dient der Umsetzung der Vorgaben des Urteils des Bundesverfassungsgerichts vom 1. Oktober 2024 (Az. 1 BvR 1160/19), soweit die gesetzlichen Regelungen nicht der Zustimmung des Bundesrats bedürfen. Weitere Änderungen des </w:t>
      </w:r>
      <w:proofErr w:type="spellStart"/>
      <w:r w:rsidRPr="0024413E">
        <w:t>Bundeskriminalamtgesetzes</w:t>
      </w:r>
      <w:proofErr w:type="spellEnd"/>
      <w:r w:rsidRPr="0024413E">
        <w:t xml:space="preserve"> sind im Entwurf eines Gesetzes zur Anpassung der Befugnis zur Datenerhebung bei Kontaktpersonen im </w:t>
      </w:r>
      <w:proofErr w:type="spellStart"/>
      <w:r w:rsidRPr="0024413E">
        <w:t>Bundeskriminalamtgesetz</w:t>
      </w:r>
      <w:proofErr w:type="spellEnd"/>
      <w:r w:rsidRPr="0024413E">
        <w:t xml:space="preserve"> im </w:t>
      </w:r>
      <w:proofErr w:type="spellStart"/>
      <w:r w:rsidRPr="0024413E">
        <w:t>Bundeskriminalamtgesetz</w:t>
      </w:r>
      <w:proofErr w:type="spellEnd"/>
      <w:r w:rsidRPr="0024413E">
        <w:t xml:space="preserve"> enthalten.</w:t>
      </w:r>
    </w:p>
    <w:p w14:paraId="46B7B046" w14:textId="77777777" w:rsidR="00487BC9" w:rsidRPr="0024413E" w:rsidRDefault="00487BC9" w:rsidP="00487BC9">
      <w:pPr>
        <w:pStyle w:val="Text"/>
      </w:pPr>
      <w:r w:rsidRPr="0024413E">
        <w:t xml:space="preserve">Das Bundesverfassungsgericht hat mit seinem Urteil vom 1. Oktober 2024 (Az. 1 BvR 1160/19) die Befugnis des § 18 Absatz 1 Nummer 2, Absatz 2 Nummer 1 in Verbindung mit § 13 Absatz 3, § 29 des </w:t>
      </w:r>
      <w:proofErr w:type="spellStart"/>
      <w:r w:rsidRPr="0024413E">
        <w:t>Bundeskriminalamtgesetzes</w:t>
      </w:r>
      <w:proofErr w:type="spellEnd"/>
      <w:r w:rsidRPr="0024413E">
        <w:t xml:space="preserve"> zur vorsorgenden Speicherung personenbezogener Daten von Beschuldigten im polizeilichen Informationsverbund für mit dem Grundgesetz unvereinbar erklärt. Die Gründe der Verfassungswidrigkeit der Vorschrift betreffen nicht den Kern der </w:t>
      </w:r>
      <w:proofErr w:type="gramStart"/>
      <w:r w:rsidRPr="0024413E">
        <w:t>mit ihr eingeräumten Befugnis</w:t>
      </w:r>
      <w:proofErr w:type="gramEnd"/>
      <w:r w:rsidRPr="0024413E">
        <w:t>, sondern einzelne Aspekte ihrer rechtlichen Ausgestaltung (ebenda, Randnummer 208).</w:t>
      </w:r>
    </w:p>
    <w:p w14:paraId="0FF23789" w14:textId="77777777" w:rsidR="00487BC9" w:rsidRPr="0024413E" w:rsidRDefault="00487BC9" w:rsidP="00487BC9">
      <w:pPr>
        <w:pStyle w:val="Text"/>
      </w:pPr>
      <w:r w:rsidRPr="0024413E">
        <w:t>Das Bundesverfassungsgericht hat zur Umsetzung eine Frist bis zum 31. Juli 2025 (a. a. O., Randnummer 209) gesetzt. Der polizeiliche Informationsverbund ist wichtiger Bestandteil des polizeilichen Informationsaustauschs in der deutschen Sicherheitsarchitektur. Für die Aufgabenerfüllung der Polizeien des Bundes und der Länder ist es von wesentlicher Bedeutung, Daten von Verurteilten, Beschuldigten, Tatverdächtigen und weiteren Personen im Informationsverbund abrufen zu können – zu den Zwecken der Strafverfolgung, Straftatenverhütung und Gefahrenabwehr. Entfiele die Befugnis zur Speicherung von Beschuldigtendaten nach § 18 Absatz 1 Nummer 2 in Verbindung mit Absatz 2 Nummer 1, bedeutete dies Erkenntnislücken für Polizeien des Bundes und der Länder. Die vorsorgende Speicherung personenbezogener Daten von Beschuldigten im polizeilichen Informationsverbund ist für eine effektive Verhütung und Verfolgung von Straften für die Sicherheitsbehörden von Bedeutung.</w:t>
      </w:r>
    </w:p>
    <w:p w14:paraId="4C5C38CB" w14:textId="77777777" w:rsidR="00597803" w:rsidRDefault="00597803">
      <w:pPr>
        <w:pStyle w:val="VorblattTitelLsung"/>
      </w:pPr>
      <w:r>
        <w:t>B. Lösung</w:t>
      </w:r>
    </w:p>
    <w:p w14:paraId="3829D18B" w14:textId="6AB02F9F" w:rsidR="00597803" w:rsidRPr="00046322" w:rsidRDefault="00487BC9">
      <w:pPr>
        <w:pStyle w:val="Text"/>
      </w:pPr>
      <w:r w:rsidRPr="0024413E">
        <w:t xml:space="preserve">Die Vorgaben des Bundesverfassungsgerichts werden wie folgt umgesetzt: Der neue § 30a enthält die besonderen Regelungen für die Weiterverarbeitung personenbezogener Daten im polizeilichen Informationsverbund. Umfasst ist </w:t>
      </w:r>
      <w:r w:rsidRPr="0024413E">
        <w:lastRenderedPageBreak/>
        <w:t>insbesondere eine Negativprognose als Voraussetzung der vorsorgenden Speicherung von Beschuldigtendaten. Mit den Änderungen in § 77 wird ein ausdifferenziertes Regelungskonzept für die Speicherdauer geschaffen.</w:t>
      </w:r>
    </w:p>
    <w:p w14:paraId="37589A96" w14:textId="77777777" w:rsidR="00597803" w:rsidRDefault="00597803">
      <w:pPr>
        <w:pStyle w:val="VorblattTitelAlternativen"/>
      </w:pPr>
      <w:r>
        <w:t>C. Alternativen</w:t>
      </w:r>
    </w:p>
    <w:p w14:paraId="797EDE7D" w14:textId="48AD1243" w:rsidR="00597803" w:rsidRPr="00046322" w:rsidRDefault="00487BC9" w:rsidP="005F4177">
      <w:pPr>
        <w:pStyle w:val="Text"/>
      </w:pPr>
      <w:r w:rsidRPr="0024413E">
        <w:t>Keine.</w:t>
      </w:r>
    </w:p>
    <w:p w14:paraId="132A5241" w14:textId="77777777" w:rsidR="00597803" w:rsidRPr="005F4177" w:rsidRDefault="00597803" w:rsidP="005F4177">
      <w:pPr>
        <w:pStyle w:val="VorblattTitelHaushaltsausgabenohneErfllungsaufwand"/>
      </w:pPr>
      <w:r w:rsidRPr="005F4177">
        <w:t>D. Haushaltsausgaben ohne Erfüllungsaufwand</w:t>
      </w:r>
    </w:p>
    <w:p w14:paraId="10C3E0DD" w14:textId="1B540B22" w:rsidR="00487BC9" w:rsidRPr="0024413E" w:rsidRDefault="00487BC9" w:rsidP="00487BC9">
      <w:pPr>
        <w:pStyle w:val="Text"/>
      </w:pPr>
      <w:r w:rsidRPr="0024413E">
        <w:t>Es entstehen keine Haushaltsausgaben ohne Erfüllungsaufwand.</w:t>
      </w:r>
    </w:p>
    <w:p w14:paraId="5B1B65E1" w14:textId="77777777" w:rsidR="00597803" w:rsidRPr="005F4177" w:rsidRDefault="00597803" w:rsidP="005F4177">
      <w:pPr>
        <w:pStyle w:val="VorblattTitelErfllungsaufwand"/>
      </w:pPr>
      <w:r w:rsidRPr="005F4177">
        <w:t>E. Erfüllungsaufwand</w:t>
      </w:r>
    </w:p>
    <w:p w14:paraId="045BBA46" w14:textId="77777777" w:rsidR="00597803" w:rsidRPr="005F4177" w:rsidRDefault="00597803" w:rsidP="005F4177">
      <w:pPr>
        <w:pStyle w:val="VorblattTitelErfllungsaufwandBrgerinnenundBrger"/>
      </w:pPr>
      <w:r w:rsidRPr="005F4177">
        <w:t>E.1 Erfüllungsaufwand für Bürgerinnen und Bürger</w:t>
      </w:r>
    </w:p>
    <w:p w14:paraId="657E3169" w14:textId="4E8ED1A9" w:rsidR="00487BC9" w:rsidRPr="0024413E" w:rsidRDefault="00487BC9" w:rsidP="00487BC9">
      <w:pPr>
        <w:pStyle w:val="Text"/>
      </w:pPr>
      <w:r w:rsidRPr="0024413E">
        <w:t>Für Bürgerinnen und Bürger entsteht kein Erfüllungsaufwand.</w:t>
      </w:r>
    </w:p>
    <w:p w14:paraId="4EA5A95B" w14:textId="77777777" w:rsidR="00597803" w:rsidRPr="005F4177" w:rsidRDefault="00597803" w:rsidP="005F4177">
      <w:pPr>
        <w:pStyle w:val="VorblattTitelErfllungsaufwandWirtschaft"/>
      </w:pPr>
      <w:r w:rsidRPr="005F4177">
        <w:t>E.2 Erfüllungsaufwand für die Wirtschaft</w:t>
      </w:r>
    </w:p>
    <w:p w14:paraId="09FB447A" w14:textId="2CBB637C" w:rsidR="00597803" w:rsidRPr="00046322" w:rsidRDefault="00487BC9" w:rsidP="005F4177">
      <w:pPr>
        <w:pStyle w:val="Text"/>
      </w:pPr>
      <w:r w:rsidRPr="0024413E">
        <w:t>Für die Wirtschaft entsteht kein Erfüllungsaufwand.</w:t>
      </w:r>
    </w:p>
    <w:p w14:paraId="077EADED" w14:textId="77777777" w:rsidR="00597803" w:rsidRPr="005F4177" w:rsidRDefault="00597803" w:rsidP="005F4177">
      <w:pPr>
        <w:pStyle w:val="VorblattTitelBrokratiekostenausInformationspflichten"/>
      </w:pPr>
      <w:r w:rsidRPr="005F4177">
        <w:t>Davon Bürokratiekosten aus Informationspflichten</w:t>
      </w:r>
    </w:p>
    <w:p w14:paraId="21E31A04" w14:textId="4038EC39" w:rsidR="00597803" w:rsidRDefault="00487BC9" w:rsidP="005F4177">
      <w:pPr>
        <w:pStyle w:val="Text"/>
      </w:pPr>
      <w:r w:rsidRPr="00487BC9">
        <w:t>Keine.</w:t>
      </w:r>
    </w:p>
    <w:p w14:paraId="2069D8C8" w14:textId="77777777" w:rsidR="00597803" w:rsidRPr="005F4177" w:rsidRDefault="00597803" w:rsidP="005F4177">
      <w:pPr>
        <w:pStyle w:val="VorblattTitelErfllungsaufwandVerwaltung"/>
      </w:pPr>
      <w:r w:rsidRPr="005F4177">
        <w:t>E.3 Erfüllungsaufwand der Verwaltung</w:t>
      </w:r>
    </w:p>
    <w:p w14:paraId="066E6608" w14:textId="00B0B3A4" w:rsidR="00487BC9" w:rsidRPr="0024413E" w:rsidRDefault="00487BC9" w:rsidP="00487BC9">
      <w:pPr>
        <w:pStyle w:val="Text"/>
      </w:pPr>
      <w:r w:rsidRPr="0024413E">
        <w:t>Für die Verwaltung entsteht kein Erfüllungsaufwand.</w:t>
      </w:r>
    </w:p>
    <w:p w14:paraId="0D69FC35" w14:textId="77777777" w:rsidR="00597803" w:rsidRPr="005F4177" w:rsidRDefault="00597803" w:rsidP="005F4177">
      <w:pPr>
        <w:pStyle w:val="VorblattTitelWeitereKosten"/>
      </w:pPr>
      <w:r w:rsidRPr="005F4177">
        <w:t>F. Weitere Kosten</w:t>
      </w:r>
    </w:p>
    <w:p w14:paraId="71B0718B" w14:textId="159E5A99" w:rsidR="00487BC9" w:rsidRPr="0024413E" w:rsidRDefault="00487BC9" w:rsidP="00487BC9">
      <w:pPr>
        <w:pStyle w:val="Text"/>
      </w:pPr>
      <w:r w:rsidRPr="0024413E">
        <w:t>Es entstehen keine weiteren Kosten.</w:t>
      </w:r>
    </w:p>
    <w:p w14:paraId="4D0CAA10" w14:textId="1900D14B" w:rsidR="00597803" w:rsidRPr="00046322" w:rsidRDefault="00597803" w:rsidP="005F4177">
      <w:pPr>
        <w:pStyle w:val="Text"/>
      </w:pPr>
    </w:p>
    <w:p w14:paraId="79E502C6" w14:textId="77777777" w:rsidR="00597803" w:rsidRPr="00046322" w:rsidRDefault="00597803" w:rsidP="00597803">
      <w:pPr>
        <w:sectPr w:rsidR="00597803" w:rsidRPr="00046322" w:rsidSect="009344EF">
          <w:headerReference w:type="even" r:id="rId11"/>
          <w:headerReference w:type="default" r:id="rId12"/>
          <w:pgSz w:w="11907" w:h="16839"/>
          <w:pgMar w:top="1134" w:right="3883" w:bottom="1417" w:left="1219" w:header="709" w:footer="709" w:gutter="0"/>
          <w:pgNumType w:start="1"/>
          <w:cols w:space="708"/>
          <w:titlePg/>
          <w:docGrid w:linePitch="360"/>
        </w:sectPr>
      </w:pPr>
    </w:p>
    <w:p w14:paraId="3D9E1E06" w14:textId="77777777" w:rsidR="00487BC9" w:rsidRPr="00920F1E" w:rsidRDefault="00487BC9" w:rsidP="00487BC9">
      <w:pPr>
        <w:jc w:val="center"/>
        <w:rPr>
          <w:b/>
          <w:sz w:val="26"/>
          <w:szCs w:val="26"/>
        </w:rPr>
      </w:pPr>
      <w:r w:rsidRPr="00920F1E">
        <w:rPr>
          <w:b/>
          <w:sz w:val="26"/>
          <w:szCs w:val="26"/>
        </w:rPr>
        <w:lastRenderedPageBreak/>
        <w:t xml:space="preserve">Entwurf eines Gesetzes zur Anpassung von Regelungen über den </w:t>
      </w:r>
      <w:r>
        <w:rPr>
          <w:b/>
          <w:sz w:val="26"/>
          <w:szCs w:val="26"/>
        </w:rPr>
        <w:br/>
      </w:r>
      <w:r w:rsidRPr="00920F1E">
        <w:rPr>
          <w:b/>
          <w:sz w:val="26"/>
          <w:szCs w:val="26"/>
        </w:rPr>
        <w:t xml:space="preserve">polizeilichen Informationsverbund im </w:t>
      </w:r>
      <w:proofErr w:type="spellStart"/>
      <w:r w:rsidRPr="00920F1E">
        <w:rPr>
          <w:b/>
          <w:sz w:val="26"/>
          <w:szCs w:val="26"/>
        </w:rPr>
        <w:t>Bundeskriminalamtgesetz</w:t>
      </w:r>
      <w:proofErr w:type="spellEnd"/>
    </w:p>
    <w:p w14:paraId="03114EC7" w14:textId="77777777" w:rsidR="00597803" w:rsidRPr="00193DBE" w:rsidRDefault="00597803" w:rsidP="00DD4FF9">
      <w:pPr>
        <w:pStyle w:val="AusfertigungsdatumStammdokument"/>
      </w:pPr>
      <w:r>
        <w:t>Vom …</w:t>
      </w:r>
    </w:p>
    <w:p w14:paraId="2B615C6A" w14:textId="36908205" w:rsidR="00597803" w:rsidRDefault="00597803" w:rsidP="00DD4FF9">
      <w:pPr>
        <w:pStyle w:val="EingangsformelStandardStammdokument"/>
      </w:pPr>
      <w:r>
        <w:t>Der Bundestag hat das folgende Gesetz beschlossen:</w:t>
      </w:r>
    </w:p>
    <w:p w14:paraId="1E286FAA" w14:textId="77777777" w:rsidR="00487BC9" w:rsidRPr="0024413E" w:rsidRDefault="00487BC9" w:rsidP="00487BC9">
      <w:pPr>
        <w:pStyle w:val="EingangsformelStandardnderungsdokument"/>
      </w:pPr>
    </w:p>
    <w:p w14:paraId="10508302" w14:textId="77777777" w:rsidR="00487BC9" w:rsidRPr="0024413E" w:rsidRDefault="00487BC9" w:rsidP="00487BC9">
      <w:pPr>
        <w:pStyle w:val="ArtikelBezeichner"/>
        <w:numPr>
          <w:ilvl w:val="0"/>
          <w:numId w:val="12"/>
        </w:numPr>
      </w:pPr>
    </w:p>
    <w:p w14:paraId="7BBEAAAE" w14:textId="77777777" w:rsidR="00487BC9" w:rsidRPr="0024413E" w:rsidRDefault="00487BC9" w:rsidP="00487BC9">
      <w:pPr>
        <w:pStyle w:val="Artikelberschrift"/>
      </w:pPr>
      <w:r w:rsidRPr="0024413E">
        <w:t>Ä</w:t>
      </w:r>
      <w:bookmarkStart w:id="2" w:name="eNV_8628908DFB2948D09441CC06E3986AF2_1"/>
      <w:bookmarkEnd w:id="2"/>
      <w:r w:rsidRPr="0024413E">
        <w:t xml:space="preserve">nderung des </w:t>
      </w:r>
      <w:proofErr w:type="spellStart"/>
      <w:r w:rsidRPr="0024413E">
        <w:t>Bundeskriminalamtgesetzes</w:t>
      </w:r>
      <w:proofErr w:type="spellEnd"/>
    </w:p>
    <w:p w14:paraId="5CA6D5F0" w14:textId="77777777" w:rsidR="00487BC9" w:rsidRPr="008335BF" w:rsidRDefault="00487BC9" w:rsidP="00487BC9">
      <w:pPr>
        <w:pStyle w:val="JuristischerAbsatznichtnummeriert"/>
        <w:rPr>
          <w:szCs w:val="21"/>
        </w:rPr>
      </w:pPr>
      <w:r w:rsidRPr="0024413E">
        <w:t xml:space="preserve">Das </w:t>
      </w:r>
      <w:proofErr w:type="spellStart"/>
      <w:r w:rsidRPr="008335BF">
        <w:rPr>
          <w:szCs w:val="21"/>
        </w:rPr>
        <w:t>Bundeskriminalamtgesetz</w:t>
      </w:r>
      <w:proofErr w:type="spellEnd"/>
      <w:r w:rsidRPr="008335BF">
        <w:rPr>
          <w:szCs w:val="21"/>
        </w:rPr>
        <w:t xml:space="preserve"> vom 1. Juni 2017 (BGBl. I S. 1354; 2019 </w:t>
      </w:r>
      <w:proofErr w:type="gramStart"/>
      <w:r w:rsidRPr="008335BF">
        <w:rPr>
          <w:szCs w:val="21"/>
        </w:rPr>
        <w:t>I</w:t>
      </w:r>
      <w:proofErr w:type="gramEnd"/>
      <w:r w:rsidRPr="008335BF">
        <w:rPr>
          <w:szCs w:val="21"/>
        </w:rPr>
        <w:t xml:space="preserve"> S. 400), das zuletzt durch … geändert worden ist, wird wie folgt geändert:</w:t>
      </w:r>
    </w:p>
    <w:p w14:paraId="076A346E" w14:textId="77777777" w:rsidR="00487BC9" w:rsidRPr="008335BF" w:rsidRDefault="00487BC9" w:rsidP="00487BC9">
      <w:pPr>
        <w:pStyle w:val="NummerierungStufe1"/>
        <w:tabs>
          <w:tab w:val="left" w:pos="425"/>
        </w:tabs>
        <w:spacing w:before="120" w:after="120"/>
        <w:outlineLvl w:val="5"/>
        <w:rPr>
          <w:szCs w:val="21"/>
        </w:rPr>
      </w:pPr>
      <w:r w:rsidRPr="008335BF">
        <w:rPr>
          <w:szCs w:val="21"/>
        </w:rPr>
        <w:t>I</w:t>
      </w:r>
      <w:bookmarkStart w:id="3" w:name="eNV_EE4D21251CA642BD968236E94792EC2B_1"/>
      <w:bookmarkEnd w:id="3"/>
      <w:r w:rsidRPr="008335BF">
        <w:rPr>
          <w:szCs w:val="21"/>
        </w:rPr>
        <w:t>n der Inhaltsübersicht wird nach der Angabe zu § 30 die folgende Angabe eingefügt:</w:t>
      </w:r>
    </w:p>
    <w:p w14:paraId="106A0414" w14:textId="77777777" w:rsidR="00487BC9" w:rsidRPr="008335BF" w:rsidRDefault="00487BC9" w:rsidP="00487BC9">
      <w:pPr>
        <w:pStyle w:val="RevisionVerzeichnis9"/>
        <w:tabs>
          <w:tab w:val="clear" w:pos="624"/>
          <w:tab w:val="left" w:pos="1139"/>
        </w:tabs>
        <w:ind w:left="1139" w:hanging="714"/>
        <w:rPr>
          <w:rFonts w:ascii="Times New Roman" w:hAnsi="Times New Roman" w:cs="Times New Roman"/>
          <w:sz w:val="21"/>
          <w:szCs w:val="21"/>
        </w:rPr>
      </w:pPr>
      <w:r w:rsidRPr="008335BF">
        <w:rPr>
          <w:rFonts w:ascii="Times New Roman" w:hAnsi="Times New Roman" w:cs="Times New Roman"/>
          <w:sz w:val="21"/>
          <w:szCs w:val="21"/>
        </w:rPr>
        <w:t>„§ 30a Besondere Regelungen für die Weiterverarbeitung personenbezogener Daten im polizeilichen Informationsverbund“.</w:t>
      </w:r>
    </w:p>
    <w:p w14:paraId="4E2B3BDF" w14:textId="77777777" w:rsidR="00487BC9" w:rsidRPr="008335BF" w:rsidRDefault="00487BC9" w:rsidP="00487BC9">
      <w:pPr>
        <w:pStyle w:val="NummerierungStufe1"/>
        <w:tabs>
          <w:tab w:val="left" w:pos="425"/>
        </w:tabs>
        <w:spacing w:before="120" w:after="120"/>
        <w:outlineLvl w:val="5"/>
        <w:rPr>
          <w:szCs w:val="21"/>
        </w:rPr>
      </w:pPr>
      <w:bookmarkStart w:id="4" w:name="_Hlk182388923"/>
      <w:r w:rsidRPr="008335BF">
        <w:rPr>
          <w:szCs w:val="21"/>
        </w:rPr>
        <w:t>I</w:t>
      </w:r>
      <w:bookmarkStart w:id="5" w:name="eNV_ABBAF70F3E344F3680C21290BB86FD9F_1"/>
      <w:bookmarkEnd w:id="5"/>
      <w:r w:rsidRPr="008335BF">
        <w:rPr>
          <w:szCs w:val="21"/>
        </w:rPr>
        <w:t xml:space="preserve">n § 13 Absatz 3 wird die Angabe </w:t>
      </w:r>
      <w:r w:rsidRPr="008335BF">
        <w:rPr>
          <w:rStyle w:val="RevisionText"/>
          <w:szCs w:val="21"/>
        </w:rPr>
        <w:t>„§§ 29 und 30“</w:t>
      </w:r>
      <w:r w:rsidRPr="008335BF">
        <w:rPr>
          <w:szCs w:val="21"/>
        </w:rPr>
        <w:t xml:space="preserve"> durch die Angabe </w:t>
      </w:r>
      <w:r w:rsidRPr="008335BF">
        <w:rPr>
          <w:rStyle w:val="RevisionText"/>
          <w:szCs w:val="21"/>
        </w:rPr>
        <w:t>„§§ 29, 30 und 30a“</w:t>
      </w:r>
      <w:r w:rsidRPr="008335BF">
        <w:rPr>
          <w:szCs w:val="21"/>
        </w:rPr>
        <w:t xml:space="preserve"> ersetzt.</w:t>
      </w:r>
    </w:p>
    <w:p w14:paraId="6BA4B439" w14:textId="77777777" w:rsidR="00487BC9" w:rsidRPr="008335BF" w:rsidRDefault="00487BC9" w:rsidP="00487BC9">
      <w:pPr>
        <w:pStyle w:val="NummerierungStufe1"/>
        <w:tabs>
          <w:tab w:val="left" w:pos="425"/>
        </w:tabs>
        <w:spacing w:before="120" w:after="120"/>
        <w:outlineLvl w:val="5"/>
        <w:rPr>
          <w:szCs w:val="21"/>
        </w:rPr>
      </w:pPr>
      <w:r w:rsidRPr="008335BF">
        <w:rPr>
          <w:szCs w:val="21"/>
        </w:rPr>
        <w:t>§</w:t>
      </w:r>
      <w:bookmarkStart w:id="6" w:name="eNV_3A3E105BE8824A598E89DEAD5BD494FE_1"/>
      <w:bookmarkEnd w:id="6"/>
      <w:r w:rsidRPr="008335BF">
        <w:rPr>
          <w:szCs w:val="21"/>
        </w:rPr>
        <w:t xml:space="preserve"> 29 </w:t>
      </w:r>
      <w:bookmarkEnd w:id="4"/>
      <w:r w:rsidRPr="008335BF">
        <w:rPr>
          <w:szCs w:val="21"/>
        </w:rPr>
        <w:t>Absatz 4 Satz 2 wird gestrichen.</w:t>
      </w:r>
    </w:p>
    <w:p w14:paraId="28A2E339" w14:textId="77777777" w:rsidR="00487BC9" w:rsidRPr="008335BF" w:rsidRDefault="00487BC9" w:rsidP="00487BC9">
      <w:pPr>
        <w:pStyle w:val="NummerierungStufe1"/>
        <w:tabs>
          <w:tab w:val="left" w:pos="425"/>
        </w:tabs>
        <w:spacing w:before="120" w:after="120"/>
        <w:outlineLvl w:val="5"/>
        <w:rPr>
          <w:szCs w:val="21"/>
        </w:rPr>
      </w:pPr>
      <w:r w:rsidRPr="008335BF">
        <w:rPr>
          <w:szCs w:val="21"/>
        </w:rPr>
        <w:t>N</w:t>
      </w:r>
      <w:bookmarkStart w:id="7" w:name="eNV_81909FB072E8427C9B14DF2BD38C439D_1"/>
      <w:bookmarkEnd w:id="7"/>
      <w:r w:rsidRPr="008335BF">
        <w:rPr>
          <w:szCs w:val="21"/>
        </w:rPr>
        <w:t>ach § 30 wird der folgende § 30a eingefügt:</w:t>
      </w:r>
    </w:p>
    <w:p w14:paraId="0BF3C692" w14:textId="77777777" w:rsidR="00487BC9" w:rsidRPr="008335BF" w:rsidRDefault="00487BC9" w:rsidP="00487BC9">
      <w:pPr>
        <w:pStyle w:val="RevisionParagraphBezeichnermanuell"/>
        <w:ind w:left="425"/>
        <w:rPr>
          <w:rFonts w:ascii="Times New Roman" w:hAnsi="Times New Roman" w:cs="Times New Roman"/>
          <w:sz w:val="21"/>
          <w:szCs w:val="21"/>
        </w:rPr>
      </w:pPr>
      <w:r w:rsidRPr="008335BF">
        <w:rPr>
          <w:rFonts w:ascii="Times New Roman" w:hAnsi="Times New Roman" w:cs="Times New Roman"/>
          <w:sz w:val="21"/>
          <w:szCs w:val="21"/>
        </w:rPr>
        <w:t>„§ 30a</w:t>
      </w:r>
    </w:p>
    <w:p w14:paraId="22157FBF" w14:textId="77777777" w:rsidR="00487BC9" w:rsidRPr="008335BF" w:rsidRDefault="00487BC9" w:rsidP="00487BC9">
      <w:pPr>
        <w:pStyle w:val="RevisionParagraphberschrift"/>
        <w:ind w:left="425"/>
        <w:rPr>
          <w:rFonts w:ascii="Times New Roman" w:hAnsi="Times New Roman" w:cs="Times New Roman"/>
          <w:sz w:val="21"/>
          <w:szCs w:val="21"/>
        </w:rPr>
      </w:pPr>
      <w:r w:rsidRPr="008335BF">
        <w:rPr>
          <w:rFonts w:ascii="Times New Roman" w:hAnsi="Times New Roman" w:cs="Times New Roman"/>
          <w:sz w:val="21"/>
          <w:szCs w:val="21"/>
        </w:rPr>
        <w:t>Besondere Regelungen für die Weiterverarbeitung personenbezogener Daten im polizeilichen Informationsverbund</w:t>
      </w:r>
    </w:p>
    <w:p w14:paraId="2DD27869" w14:textId="77777777" w:rsidR="00487BC9" w:rsidRPr="008335BF" w:rsidRDefault="00487BC9" w:rsidP="00487BC9">
      <w:pPr>
        <w:pStyle w:val="RevisionJuristischerAbsatz"/>
        <w:numPr>
          <w:ilvl w:val="2"/>
          <w:numId w:val="19"/>
        </w:numPr>
        <w:tabs>
          <w:tab w:val="clear" w:pos="850"/>
          <w:tab w:val="num" w:pos="1275"/>
        </w:tabs>
        <w:ind w:left="425"/>
        <w:rPr>
          <w:rFonts w:ascii="Times New Roman" w:hAnsi="Times New Roman" w:cs="Times New Roman"/>
          <w:sz w:val="21"/>
          <w:szCs w:val="21"/>
        </w:rPr>
      </w:pPr>
      <w:bookmarkStart w:id="8" w:name="DQCITD06DE39A13F1A5A45A19A2AAC964C173EB8"/>
      <w:r w:rsidRPr="008335BF">
        <w:rPr>
          <w:rFonts w:ascii="Times New Roman" w:hAnsi="Times New Roman" w:cs="Times New Roman"/>
          <w:sz w:val="21"/>
          <w:szCs w:val="21"/>
        </w:rPr>
        <w:t xml:space="preserve">Für die Weiterverarbeitung von Daten im polizeilichen Informationsverbund gelten § 12 Absatz 2 bis 5, die §§ 14, 15 und 16 Absatz 1, 2, 5 und 6, § 18 Absatz 1, 2, 4 und 5, § 19 Absatz 1 und 2 sowie die §§ 20 und 91 entsprechend, soweit in Absatz 2 nichts anderes geregelt ist. </w:t>
      </w:r>
      <w:bookmarkEnd w:id="8"/>
    </w:p>
    <w:p w14:paraId="7E622C8E" w14:textId="77777777" w:rsidR="00487BC9" w:rsidRPr="008335BF" w:rsidRDefault="00487BC9" w:rsidP="00487BC9">
      <w:pPr>
        <w:pStyle w:val="RevisionJuristischerAbsatz"/>
        <w:numPr>
          <w:ilvl w:val="2"/>
          <w:numId w:val="19"/>
        </w:numPr>
        <w:tabs>
          <w:tab w:val="clear" w:pos="850"/>
          <w:tab w:val="num" w:pos="1275"/>
        </w:tabs>
        <w:ind w:left="425"/>
        <w:rPr>
          <w:rFonts w:ascii="Times New Roman" w:hAnsi="Times New Roman" w:cs="Times New Roman"/>
          <w:sz w:val="21"/>
          <w:szCs w:val="21"/>
        </w:rPr>
      </w:pPr>
      <w:bookmarkStart w:id="9" w:name="DQCITD06FC18ED0A9A604E0CA7DE9E126D27F3CF"/>
      <w:r w:rsidRPr="008335BF">
        <w:rPr>
          <w:rFonts w:ascii="Times New Roman" w:hAnsi="Times New Roman" w:cs="Times New Roman"/>
          <w:sz w:val="21"/>
          <w:szCs w:val="21"/>
        </w:rPr>
        <w:t>Die vorsorgende Speicherung personenbezogener Daten von Beschuldigten und Tatverdächtigen ist nur zulässig, wenn tatsächliche Anhaltspunkte dafür vorliegen, dass wegen der Art oder Ausführung der Tat, der Persönlichkeit der betroffenen Person oder sonstiger Erkenntnisse eine hinreichende Wahrscheinlichkeit dafür besteht, dass die betroffene Person künftig Straftaten begehen wird und gerade die Weiterverarbeitung der gespeicherten Daten zu deren Verhütung und Verfolgung beitragen kann.“</w:t>
      </w:r>
      <w:bookmarkEnd w:id="9"/>
    </w:p>
    <w:p w14:paraId="175450AE" w14:textId="77777777" w:rsidR="00487BC9" w:rsidRPr="008335BF" w:rsidRDefault="00487BC9" w:rsidP="00487BC9">
      <w:pPr>
        <w:pStyle w:val="NummerierungStufe1"/>
        <w:tabs>
          <w:tab w:val="left" w:pos="425"/>
        </w:tabs>
        <w:spacing w:before="120" w:after="120"/>
        <w:outlineLvl w:val="5"/>
        <w:rPr>
          <w:rStyle w:val="Einzelverweisziel"/>
          <w:szCs w:val="21"/>
        </w:rPr>
      </w:pPr>
      <w:bookmarkStart w:id="10" w:name="_Hlk184315078"/>
      <w:r w:rsidRPr="008335BF">
        <w:rPr>
          <w:rStyle w:val="Einzelverweisziel"/>
          <w:szCs w:val="21"/>
        </w:rPr>
        <w:t>§ 77 wird wie folgt geändert:</w:t>
      </w:r>
    </w:p>
    <w:p w14:paraId="18A7D7E3" w14:textId="77777777" w:rsidR="00487BC9" w:rsidRPr="008335BF" w:rsidRDefault="00487BC9" w:rsidP="00487BC9">
      <w:pPr>
        <w:pStyle w:val="NummerierungStufe2"/>
        <w:tabs>
          <w:tab w:val="left" w:pos="850"/>
        </w:tabs>
        <w:spacing w:before="120" w:after="120"/>
        <w:rPr>
          <w:rStyle w:val="Einzelverweisziel"/>
          <w:szCs w:val="21"/>
        </w:rPr>
      </w:pPr>
      <w:r w:rsidRPr="008335BF">
        <w:rPr>
          <w:rStyle w:val="Einzelverweisziel"/>
          <w:szCs w:val="21"/>
        </w:rPr>
        <w:t xml:space="preserve">In Absatz 6 Satz 1 </w:t>
      </w:r>
      <w:bookmarkStart w:id="11" w:name="_Hlk184315197"/>
      <w:r w:rsidRPr="008335BF">
        <w:rPr>
          <w:rStyle w:val="Einzelverweisziel"/>
          <w:szCs w:val="21"/>
        </w:rPr>
        <w:t xml:space="preserve">wird die Angabe </w:t>
      </w:r>
      <w:r w:rsidRPr="008335BF">
        <w:rPr>
          <w:rStyle w:val="RevisionText"/>
          <w:szCs w:val="21"/>
        </w:rPr>
        <w:t>„Absätzen 1 bis 3“</w:t>
      </w:r>
      <w:r w:rsidRPr="008335BF">
        <w:rPr>
          <w:szCs w:val="21"/>
        </w:rPr>
        <w:t xml:space="preserve"> </w:t>
      </w:r>
      <w:bookmarkEnd w:id="11"/>
      <w:r w:rsidRPr="008335BF">
        <w:rPr>
          <w:szCs w:val="21"/>
        </w:rPr>
        <w:t xml:space="preserve">durch die Angabe </w:t>
      </w:r>
      <w:r w:rsidRPr="008335BF">
        <w:rPr>
          <w:rStyle w:val="RevisionText"/>
          <w:szCs w:val="21"/>
        </w:rPr>
        <w:t>„</w:t>
      </w:r>
      <w:bookmarkStart w:id="12" w:name="_Hlk184314863"/>
      <w:r w:rsidRPr="008335BF">
        <w:rPr>
          <w:rStyle w:val="RevisionText"/>
          <w:szCs w:val="21"/>
        </w:rPr>
        <w:t>Absätzen 1 bis 3 sowie 7 und 8</w:t>
      </w:r>
      <w:bookmarkEnd w:id="12"/>
      <w:r w:rsidRPr="008335BF">
        <w:rPr>
          <w:rStyle w:val="RevisionText"/>
          <w:szCs w:val="21"/>
        </w:rPr>
        <w:t>“</w:t>
      </w:r>
      <w:r w:rsidRPr="008335BF">
        <w:rPr>
          <w:szCs w:val="21"/>
        </w:rPr>
        <w:t xml:space="preserve"> ersetzt</w:t>
      </w:r>
      <w:r w:rsidRPr="008335BF">
        <w:rPr>
          <w:rStyle w:val="Einzelverweisziel"/>
          <w:szCs w:val="21"/>
        </w:rPr>
        <w:t>.</w:t>
      </w:r>
    </w:p>
    <w:p w14:paraId="7A11ED89" w14:textId="77777777" w:rsidR="00487BC9" w:rsidRPr="008335BF" w:rsidRDefault="00487BC9" w:rsidP="00487BC9">
      <w:pPr>
        <w:pStyle w:val="NummerierungStufe2"/>
        <w:tabs>
          <w:tab w:val="left" w:pos="850"/>
        </w:tabs>
        <w:spacing w:before="120" w:after="120"/>
        <w:rPr>
          <w:szCs w:val="21"/>
        </w:rPr>
      </w:pPr>
      <w:r w:rsidRPr="008335BF">
        <w:rPr>
          <w:rStyle w:val="Einzelverweisziel"/>
          <w:szCs w:val="21"/>
        </w:rPr>
        <w:t xml:space="preserve">Nach Absatz 6 werden die </w:t>
      </w:r>
      <w:r w:rsidRPr="008335BF">
        <w:rPr>
          <w:szCs w:val="21"/>
        </w:rPr>
        <w:t>folgenden Absätze 7 und 8 eingefügt:</w:t>
      </w:r>
    </w:p>
    <w:bookmarkEnd w:id="10"/>
    <w:p w14:paraId="1CD2AB50" w14:textId="77777777" w:rsidR="00487BC9" w:rsidRPr="008335BF" w:rsidRDefault="00487BC9" w:rsidP="00487BC9">
      <w:pPr>
        <w:pStyle w:val="RevisionJuristischerAbsatz"/>
        <w:tabs>
          <w:tab w:val="clear" w:pos="850"/>
          <w:tab w:val="num" w:pos="1700"/>
        </w:tabs>
        <w:ind w:left="850"/>
        <w:rPr>
          <w:rFonts w:ascii="Times New Roman" w:hAnsi="Times New Roman" w:cs="Times New Roman"/>
          <w:sz w:val="21"/>
          <w:szCs w:val="21"/>
        </w:rPr>
      </w:pPr>
      <w:r w:rsidRPr="008335BF">
        <w:rPr>
          <w:rFonts w:ascii="Times New Roman" w:hAnsi="Times New Roman" w:cs="Times New Roman"/>
          <w:sz w:val="21"/>
          <w:szCs w:val="21"/>
        </w:rPr>
        <w:lastRenderedPageBreak/>
        <w:fldChar w:fldCharType="begin"/>
      </w:r>
      <w:r w:rsidRPr="008335BF">
        <w:rPr>
          <w:rFonts w:ascii="Times New Roman" w:hAnsi="Times New Roman" w:cs="Times New Roman"/>
          <w:sz w:val="21"/>
          <w:szCs w:val="21"/>
        </w:rPr>
        <w:instrText xml:space="preserve"> ADVANCE  \l 26  </w:instrText>
      </w:r>
      <w:r w:rsidRPr="008335BF">
        <w:rPr>
          <w:rFonts w:ascii="Times New Roman" w:hAnsi="Times New Roman" w:cs="Times New Roman"/>
          <w:sz w:val="21"/>
          <w:szCs w:val="21"/>
        </w:rPr>
        <w:fldChar w:fldCharType="end"/>
      </w:r>
      <w:bookmarkStart w:id="13" w:name="eNV_DE3BC9AEE6F84CC6A1D7430922D70E41_1"/>
      <w:r w:rsidRPr="008335BF">
        <w:rPr>
          <w:rStyle w:val="Einzelverweisziel"/>
          <w:rFonts w:ascii="Times New Roman" w:hAnsi="Times New Roman" w:cs="Times New Roman"/>
          <w:sz w:val="21"/>
          <w:szCs w:val="21"/>
        </w:rPr>
        <w:t>„</w:t>
      </w:r>
      <w:bookmarkEnd w:id="13"/>
      <w:r w:rsidRPr="008335BF">
        <w:rPr>
          <w:rFonts w:ascii="Times New Roman" w:hAnsi="Times New Roman" w:cs="Times New Roman"/>
          <w:sz w:val="21"/>
          <w:szCs w:val="21"/>
        </w:rPr>
        <w:tab/>
        <w:t xml:space="preserve">Für die Aussonderungsprüffristen nach § 75 Absatz 4 des Bundesdatenschutzgesetzes gilt für im polizeilichen Informationsverbund vorsorgend gespeicherte personenbezogene Daten von Beschuldigten und Tatverdächtigen, dass die Aussonderungsprüffrist nicht überschreiten darf </w:t>
      </w:r>
    </w:p>
    <w:p w14:paraId="5902F05B" w14:textId="77777777" w:rsidR="00487BC9" w:rsidRPr="008335BF" w:rsidRDefault="00487BC9" w:rsidP="00487BC9">
      <w:pPr>
        <w:pStyle w:val="RevisionNummerierungStufe1"/>
        <w:numPr>
          <w:ilvl w:val="3"/>
          <w:numId w:val="20"/>
        </w:numPr>
        <w:tabs>
          <w:tab w:val="clear" w:pos="425"/>
          <w:tab w:val="num" w:pos="1275"/>
        </w:tabs>
        <w:ind w:left="1275"/>
        <w:rPr>
          <w:rFonts w:ascii="Times New Roman" w:hAnsi="Times New Roman" w:cs="Times New Roman"/>
          <w:sz w:val="21"/>
          <w:szCs w:val="21"/>
        </w:rPr>
      </w:pPr>
      <w:r w:rsidRPr="008335BF">
        <w:rPr>
          <w:rFonts w:ascii="Times New Roman" w:hAnsi="Times New Roman" w:cs="Times New Roman"/>
          <w:sz w:val="21"/>
          <w:szCs w:val="21"/>
        </w:rPr>
        <w:t xml:space="preserve">bei Erwachsenen fünf Jahre, bei Jugendlichen vier Jahre und bei Kindern zwei Jahre, sofern der Anlass eine schwere Straftat nach § 100a Absatz 2 der Strafprozessordnung ist; </w:t>
      </w:r>
    </w:p>
    <w:p w14:paraId="60CBBA29" w14:textId="77777777" w:rsidR="00487BC9" w:rsidRPr="008335BF" w:rsidRDefault="00487BC9" w:rsidP="00487BC9">
      <w:pPr>
        <w:pStyle w:val="RevisionNummerierungStufe1"/>
        <w:numPr>
          <w:ilvl w:val="3"/>
          <w:numId w:val="20"/>
        </w:numPr>
        <w:tabs>
          <w:tab w:val="clear" w:pos="425"/>
          <w:tab w:val="num" w:pos="1275"/>
        </w:tabs>
        <w:ind w:left="1275"/>
        <w:rPr>
          <w:rFonts w:ascii="Times New Roman" w:hAnsi="Times New Roman" w:cs="Times New Roman"/>
          <w:sz w:val="21"/>
          <w:szCs w:val="21"/>
        </w:rPr>
      </w:pPr>
      <w:r w:rsidRPr="008335BF">
        <w:rPr>
          <w:rFonts w:ascii="Times New Roman" w:hAnsi="Times New Roman" w:cs="Times New Roman"/>
          <w:sz w:val="21"/>
          <w:szCs w:val="21"/>
        </w:rPr>
        <w:t>in allen anderen Fällen bei Erwachsenen drei Jahre, bei Jugendlichen zwei Jahre und bei Kindern ein Jahr.</w:t>
      </w:r>
    </w:p>
    <w:p w14:paraId="02B18E57" w14:textId="77777777" w:rsidR="00487BC9" w:rsidRPr="008335BF" w:rsidRDefault="00487BC9" w:rsidP="00487BC9">
      <w:pPr>
        <w:pStyle w:val="RevisionJuristischerAbsatzFolgeabsatz"/>
        <w:tabs>
          <w:tab w:val="left" w:pos="425"/>
        </w:tabs>
        <w:ind w:left="850"/>
        <w:rPr>
          <w:rFonts w:ascii="Times New Roman" w:hAnsi="Times New Roman" w:cs="Times New Roman"/>
          <w:sz w:val="21"/>
          <w:szCs w:val="21"/>
        </w:rPr>
      </w:pPr>
      <w:r w:rsidRPr="008335BF">
        <w:rPr>
          <w:rFonts w:ascii="Times New Roman" w:hAnsi="Times New Roman" w:cs="Times New Roman"/>
          <w:sz w:val="21"/>
          <w:szCs w:val="21"/>
        </w:rPr>
        <w:t xml:space="preserve">Bei der Festlegung der Aussonderungsprüffrist ist nach Art und Schwere des zugrundliegenden Sachverhalts sowie des Eingriffsgewichts der Datenerhebung zu unterscheiden. Liegen bei Ablauf der Aussonderungsprüffrist weiterhin oder neu hinzutretende relevante Umstände für die nach § 30a Absatz 2 zu treffende Prognose vor, kann eine erneute Aussonderungsprüffrist nach Satz 1 festgelegt werden. </w:t>
      </w:r>
      <w:bookmarkStart w:id="14" w:name="_Hlk184291459"/>
      <w:r w:rsidRPr="008335BF">
        <w:rPr>
          <w:rFonts w:ascii="Times New Roman" w:hAnsi="Times New Roman" w:cs="Times New Roman"/>
          <w:sz w:val="21"/>
          <w:szCs w:val="21"/>
        </w:rPr>
        <w:t xml:space="preserve">Anderenfalls sind die Daten zu löschen. </w:t>
      </w:r>
      <w:bookmarkEnd w:id="14"/>
      <w:r w:rsidRPr="008335BF">
        <w:rPr>
          <w:rFonts w:ascii="Times New Roman" w:hAnsi="Times New Roman" w:cs="Times New Roman"/>
          <w:sz w:val="21"/>
          <w:szCs w:val="21"/>
        </w:rPr>
        <w:t>In den Fällen des Satzes 1 Nummer 2 kann höchstens zweimal eine erneute Aussonderungsprüffrist festgelegt werden. In den Fällen des Satzes 1 Nummer 1 kann auch mehr als zweimal eine erneute Aussonderungsprüffrist festgelegt werden.</w:t>
      </w:r>
    </w:p>
    <w:p w14:paraId="70AE521B" w14:textId="77777777" w:rsidR="00487BC9" w:rsidRPr="008335BF" w:rsidRDefault="00487BC9" w:rsidP="00487BC9">
      <w:pPr>
        <w:pStyle w:val="RevisionJuristischerAbsatz"/>
        <w:numPr>
          <w:ilvl w:val="2"/>
          <w:numId w:val="20"/>
        </w:numPr>
        <w:tabs>
          <w:tab w:val="clear" w:pos="850"/>
          <w:tab w:val="num" w:pos="1700"/>
        </w:tabs>
        <w:ind w:left="850"/>
        <w:rPr>
          <w:rFonts w:ascii="Times New Roman" w:hAnsi="Times New Roman" w:cs="Times New Roman"/>
          <w:sz w:val="21"/>
          <w:szCs w:val="21"/>
        </w:rPr>
      </w:pPr>
      <w:r w:rsidRPr="008335BF">
        <w:rPr>
          <w:rStyle w:val="Einzelverweisziel"/>
          <w:rFonts w:ascii="Times New Roman" w:hAnsi="Times New Roman" w:cs="Times New Roman"/>
          <w:sz w:val="21"/>
          <w:szCs w:val="21"/>
        </w:rPr>
        <w:t>F</w:t>
      </w:r>
      <w:bookmarkStart w:id="15" w:name="eNV_C2DD923BC9974F0EB40CF21E01E8DEBC_1"/>
      <w:r w:rsidRPr="008335BF">
        <w:rPr>
          <w:rStyle w:val="Einzelverweisziel"/>
          <w:rFonts w:ascii="Times New Roman" w:hAnsi="Times New Roman" w:cs="Times New Roman"/>
          <w:sz w:val="21"/>
          <w:szCs w:val="21"/>
        </w:rPr>
        <w:t>ür die</w:t>
      </w:r>
      <w:bookmarkEnd w:id="15"/>
      <w:r w:rsidRPr="008335BF">
        <w:rPr>
          <w:rFonts w:ascii="Times New Roman" w:hAnsi="Times New Roman" w:cs="Times New Roman"/>
          <w:sz w:val="21"/>
          <w:szCs w:val="21"/>
        </w:rPr>
        <w:t xml:space="preserve"> Aussonderungsprüffristen nach § 75 Absatz 4 des Bundesdatenschutzgesetzes gilt für im polizeilichen Informationsverbund vorsorgend gespeicherte personenbezogene Daten von Anlasspersonen, dass die Aussonderungsprüffrist bei Erwachsenen zwei Jahre, bei Jugendlichen und Kindern ein Jahr nicht überschreiten darf. Absatz 7 Satz 2 gilt entsprechend. Liegen bei Ablauf der Aussonderungsprüffrist weiterhin oder neu hinzutretende relevante Umstände für die nach § 30a Absatz 1 in Verbindung mit § 18 Absatz 1 Nummer 4 zu treffende Prognose vor, kann eine erneute Aussonderungsprüffrist nach Satz 1 festgelegt werden. Anderenfalls sind die Daten zu löschen. Eine erneute Aussonderungsprüffrist kann vorbehaltlich des Satzes 6 höchstens zweimal festgelegt werden. Liegen in den Fällen des § 30a Absatz 1 in Verbindung mit § 18 Absatz 1 Nummer 4 tatsächliche Anhaltspunkte dafür vor, dass die betroffene Person in naher Zukunft eine schwere Straftat nach § 100a Absatz 2 der Strafprozessordnung begehen wird, kann auch mehr als zweimal eine erneute Aussonderungsprüffrist festgelegt werden.“</w:t>
      </w:r>
    </w:p>
    <w:p w14:paraId="6A90BFFB" w14:textId="77777777" w:rsidR="00487BC9" w:rsidRPr="0024413E" w:rsidRDefault="00487BC9" w:rsidP="00487BC9">
      <w:pPr>
        <w:pStyle w:val="ArtikelBezeichner"/>
        <w:numPr>
          <w:ilvl w:val="0"/>
          <w:numId w:val="12"/>
        </w:numPr>
      </w:pPr>
      <w:bookmarkStart w:id="16" w:name="eNV_23F68C12B14146B2A80AA0CC3E547DAD_1"/>
      <w:bookmarkStart w:id="17" w:name="eNV_99F3BF3A747F4202976FEA5B5DE4A69F_1"/>
      <w:bookmarkEnd w:id="16"/>
      <w:bookmarkEnd w:id="17"/>
    </w:p>
    <w:p w14:paraId="4E21FFC9" w14:textId="77777777" w:rsidR="00487BC9" w:rsidRPr="0024413E" w:rsidRDefault="00487BC9" w:rsidP="00487BC9">
      <w:pPr>
        <w:pStyle w:val="Artikelberschrift"/>
      </w:pPr>
      <w:r w:rsidRPr="0024413E">
        <w:t>I</w:t>
      </w:r>
      <w:bookmarkStart w:id="18" w:name="eNV_5DF0339F6B9445EBBF4188B7DA55E4AE_1"/>
      <w:bookmarkEnd w:id="18"/>
      <w:r w:rsidRPr="0024413E">
        <w:t xml:space="preserve">nkrafttreten </w:t>
      </w:r>
    </w:p>
    <w:p w14:paraId="095EA8AD" w14:textId="77777777" w:rsidR="00487BC9" w:rsidRPr="0024413E" w:rsidRDefault="00487BC9" w:rsidP="00487BC9">
      <w:pPr>
        <w:pStyle w:val="JuristischerAbsatznichtnummeriert"/>
      </w:pPr>
      <w:r w:rsidRPr="0024413E">
        <w:rPr>
          <w:rStyle w:val="RevisionText"/>
        </w:rPr>
        <w:t>D</w:t>
      </w:r>
      <w:bookmarkStart w:id="19" w:name="eNV_712C8FECC9534BC2997545A2343FF8EC_1"/>
      <w:bookmarkEnd w:id="19"/>
      <w:r w:rsidRPr="0024413E">
        <w:rPr>
          <w:rStyle w:val="RevisionText"/>
        </w:rPr>
        <w:t>ieses Gesetz tritt am Tag nach der Verkündung in Kraft.</w:t>
      </w:r>
    </w:p>
    <w:p w14:paraId="365DDB73" w14:textId="77777777" w:rsidR="00597803" w:rsidRDefault="00597803" w:rsidP="00DD4FF9">
      <w:pPr>
        <w:pStyle w:val="OrtDatum"/>
      </w:pPr>
      <w:r>
        <w:t xml:space="preserve">Berlin, den </w:t>
      </w:r>
      <w:r>
        <w:rPr>
          <w:rStyle w:val="Marker"/>
        </w:rPr>
        <w:t>[…]</w:t>
      </w:r>
    </w:p>
    <w:p w14:paraId="49B88F43" w14:textId="77777777" w:rsidR="00AD709F" w:rsidRPr="00046322" w:rsidRDefault="00376975" w:rsidP="00AD709F">
      <w:pPr>
        <w:pStyle w:val="Unterzeichner"/>
        <w:ind w:right="1"/>
      </w:pPr>
      <w:r w:rsidRPr="00046322">
        <w:t>Jens Spahn, Alexander Hoffmann</w:t>
      </w:r>
      <w:r w:rsidR="00AD709F" w:rsidRPr="00046322">
        <w:t xml:space="preserve"> und Fraktion</w:t>
      </w:r>
    </w:p>
    <w:p w14:paraId="2CD49017" w14:textId="4C3CF9D9" w:rsidR="00597803" w:rsidRPr="00046322" w:rsidRDefault="00CF059D" w:rsidP="003A3CF7">
      <w:pPr>
        <w:pStyle w:val="Unterzeichner"/>
        <w:ind w:right="1"/>
      </w:pPr>
      <w:r w:rsidRPr="00046322">
        <w:t xml:space="preserve">Dr. </w:t>
      </w:r>
      <w:r w:rsidR="00EF6D6C" w:rsidRPr="00046322">
        <w:t>Matthias Miersch</w:t>
      </w:r>
      <w:r w:rsidR="00AD709F" w:rsidRPr="00046322">
        <w:t xml:space="preserve"> und Fraktion</w:t>
      </w:r>
    </w:p>
    <w:p w14:paraId="71A898E5" w14:textId="77777777" w:rsidR="00597803" w:rsidRDefault="00597803" w:rsidP="00597803">
      <w:pPr>
        <w:sectPr w:rsidR="00597803" w:rsidSect="009344EF">
          <w:pgSz w:w="11907" w:h="16839"/>
          <w:pgMar w:top="1134" w:right="1219" w:bottom="1417" w:left="1219" w:header="709" w:footer="709" w:gutter="0"/>
          <w:cols w:space="708"/>
          <w:docGrid w:linePitch="360"/>
        </w:sectPr>
      </w:pPr>
    </w:p>
    <w:p w14:paraId="6BFE8186" w14:textId="77777777" w:rsidR="00597803" w:rsidRDefault="00597803" w:rsidP="00033B46">
      <w:pPr>
        <w:pStyle w:val="BegrndungTitel"/>
      </w:pPr>
      <w:r>
        <w:lastRenderedPageBreak/>
        <w:t>Begründung</w:t>
      </w:r>
    </w:p>
    <w:p w14:paraId="1DBBE718" w14:textId="77777777" w:rsidR="00597803" w:rsidRDefault="00597803" w:rsidP="00E84C8B">
      <w:pPr>
        <w:sectPr w:rsidR="00597803" w:rsidSect="009344EF">
          <w:pgSz w:w="11907" w:h="16839"/>
          <w:pgMar w:top="1134" w:right="1219" w:bottom="1417" w:left="1219" w:header="709" w:footer="709" w:gutter="0"/>
          <w:cols w:space="708"/>
          <w:docGrid w:linePitch="360"/>
        </w:sectPr>
      </w:pPr>
    </w:p>
    <w:p w14:paraId="4C9D4F79" w14:textId="77777777" w:rsidR="00597803" w:rsidRDefault="00597803" w:rsidP="00033B46">
      <w:pPr>
        <w:pStyle w:val="BegrndungAllgemeinerTeil"/>
      </w:pPr>
      <w:r>
        <w:t>A. Allgemeiner Teil</w:t>
      </w:r>
    </w:p>
    <w:p w14:paraId="4870D1B5" w14:textId="77777777" w:rsidR="00597803" w:rsidRDefault="00597803" w:rsidP="00597803">
      <w:pPr>
        <w:pStyle w:val="berschriftrmischBegrndung"/>
        <w:tabs>
          <w:tab w:val="clear" w:pos="709"/>
          <w:tab w:val="num" w:pos="1276"/>
        </w:tabs>
        <w:ind w:left="1276" w:hanging="426"/>
      </w:pPr>
      <w:r>
        <w:t>Zielsetzung und Notwendigkeit der Regelungen</w:t>
      </w:r>
    </w:p>
    <w:p w14:paraId="1CDCD56B" w14:textId="46AAF088" w:rsidR="00487BC9" w:rsidRPr="0024413E" w:rsidRDefault="00487BC9" w:rsidP="00487BC9">
      <w:pPr>
        <w:pStyle w:val="Text"/>
      </w:pPr>
      <w:r w:rsidRPr="0024413E">
        <w:t xml:space="preserve">Das Bundesverfassungsgericht hat mit seinem Urteil vom 1. Oktober 2024 (1 BvR 1160/19) die Befugnis des Bundeskriminalamtes zur vorsorgenden Speicherung personenbezogener Daten von Beschuldigten im polizeilichen Informationsverbund (§ 18 Absatz 1 Nummer 2, Absatz 2 Nummer 1 in Verbindung mit § 13 Absatz 3, § 29 des </w:t>
      </w:r>
      <w:proofErr w:type="spellStart"/>
      <w:r w:rsidRPr="0024413E">
        <w:t>Bundeskriminalamtgesetzes</w:t>
      </w:r>
      <w:proofErr w:type="spellEnd"/>
      <w:r w:rsidRPr="0024413E">
        <w:t>) für verfassungswidrig erklärt. Im Hinblick auf ihre hohe Bedeutung für die Verhütung und Verfolgung bestimmter Straftaten durch die Sicherheitsbehörden hat das Bundesverfassungsgericht ihre befristete Fortgeltung bis zum 31. Juli 2025 angeordnet. Die Fortgeltung hat das Bundesverfassungsgericht mit der Maßgabe verbunden, dass „eine Speicherung der von der Regelung erfassten personenbezogenen Daten nur dann gestattet ist, wenn eine spezifische Negativprognose in der Weise gestellt worden ist, dass eine hinreichende Wahrscheinlichkeit dafür besteht, dass die Betroffenen eine strafrechtlich relevante Verbindung zu möglichen Straftaten aufweisen werden und gerade die gespeicherten Daten zu deren Verhütung und Verfolgung angemessen beitragen können. Diese Prognosen müssen sich auf zureichende tatsächliche Anhaltspunkte stützen.“ (Bundesverfassungsgericht, a. a. O., Randnummer 211). Zudem verlangt das Bundesverfassungsgericht ein hinreichend ausdifferenziertes Regelungskonzept zur Speicherdauer.</w:t>
      </w:r>
    </w:p>
    <w:p w14:paraId="5EF41E8B" w14:textId="77777777" w:rsidR="00487BC9" w:rsidRPr="0024413E" w:rsidRDefault="00487BC9" w:rsidP="00487BC9">
      <w:pPr>
        <w:pStyle w:val="Text"/>
      </w:pPr>
      <w:r w:rsidRPr="0024413E">
        <w:t>Die vorsorgende Speicherung personenbezogener Daten von Beschuldigten im polizeilichen Informationsverbund ist für eine effektive Verhütung und Verfolgung von Straften für die Sicherheitsbehörden von Bedeutung. Deshalb müssen die hierfür Vorgaben des Bundesverfassungsgerichts innerhalb der Umsetzungsfrist bis zum 31. Juli 2025 gesetzgeberisch umgesetzt werden. Diesem Ziel dient dieser Gesetzentwurf.</w:t>
      </w:r>
    </w:p>
    <w:p w14:paraId="2F433E2D" w14:textId="77777777" w:rsidR="00597803" w:rsidRDefault="00597803" w:rsidP="00597803">
      <w:pPr>
        <w:pStyle w:val="berschriftrmischBegrndung"/>
        <w:tabs>
          <w:tab w:val="clear" w:pos="709"/>
          <w:tab w:val="num" w:pos="1276"/>
        </w:tabs>
        <w:ind w:left="1276" w:hanging="426"/>
      </w:pPr>
      <w:r>
        <w:t>Wesentlicher Inhalt des Entwurfs</w:t>
      </w:r>
    </w:p>
    <w:p w14:paraId="772D6B98" w14:textId="4CDB52FC" w:rsidR="003A3CF7" w:rsidRPr="0024413E" w:rsidRDefault="003A3CF7" w:rsidP="003A3CF7">
      <w:pPr>
        <w:pStyle w:val="Text"/>
      </w:pPr>
      <w:bookmarkStart w:id="20" w:name="_Hlk156465826"/>
      <w:r w:rsidRPr="0024413E">
        <w:t xml:space="preserve">Der neu in das </w:t>
      </w:r>
      <w:proofErr w:type="spellStart"/>
      <w:r w:rsidRPr="0024413E">
        <w:t>Bundeskriminalamtgesetz</w:t>
      </w:r>
      <w:proofErr w:type="spellEnd"/>
      <w:r w:rsidRPr="0024413E">
        <w:t xml:space="preserve"> einzufügende § 30a enthält besondere Regelungen für die Weiterverarbeitung personenbezogener Daten im polizeilichen Informationsverbund und regelt in Absatz 1 die allgemeinen Voraussetzungen für die Weiterverarbeitung von personenbezogenen Daten im Informationsverbund. In Absatz 2 werden die speziellen Voraussetzungen für die vorsorgende Speicherung personenbezogener Daten von Beschuldigten und Tatverdächtigen im Informationsverbund geregelt, insbesondere eine Negativprognose als Voraussetzung der Speicherung. </w:t>
      </w:r>
    </w:p>
    <w:p w14:paraId="24859B55" w14:textId="77777777" w:rsidR="003A3CF7" w:rsidRPr="0024413E" w:rsidRDefault="003A3CF7" w:rsidP="003A3CF7">
      <w:pPr>
        <w:pStyle w:val="Text"/>
      </w:pPr>
      <w:r w:rsidRPr="0024413E">
        <w:t xml:space="preserve">In § 77 wird ein ausdifferenziertes Regelungskonzept für die Speicherdauer von Beschuldigtendaten im Informationsverbund entsprechend </w:t>
      </w:r>
      <w:proofErr w:type="gramStart"/>
      <w:r w:rsidRPr="0024413E">
        <w:t>der Vorgaben</w:t>
      </w:r>
      <w:proofErr w:type="gramEnd"/>
      <w:r w:rsidRPr="0024413E">
        <w:t xml:space="preserve"> des Bundesverfassungsgerichts umgesetzt.</w:t>
      </w:r>
    </w:p>
    <w:bookmarkEnd w:id="20"/>
    <w:p w14:paraId="57B54060" w14:textId="77777777" w:rsidR="00597803" w:rsidRDefault="00597803" w:rsidP="00597803">
      <w:pPr>
        <w:pStyle w:val="berschriftrmischBegrndung"/>
        <w:tabs>
          <w:tab w:val="clear" w:pos="709"/>
          <w:tab w:val="num" w:pos="1276"/>
        </w:tabs>
        <w:ind w:left="1276" w:hanging="426"/>
      </w:pPr>
      <w:r>
        <w:t>Alternativen</w:t>
      </w:r>
    </w:p>
    <w:p w14:paraId="1BF45DF1" w14:textId="13FB6FE9" w:rsidR="003A3CF7" w:rsidRPr="0024413E" w:rsidRDefault="003A3CF7" w:rsidP="003A3CF7">
      <w:pPr>
        <w:pStyle w:val="Text"/>
      </w:pPr>
      <w:r w:rsidRPr="0024413E">
        <w:t>Keine.</w:t>
      </w:r>
    </w:p>
    <w:p w14:paraId="59F91B36" w14:textId="77777777" w:rsidR="00597803" w:rsidRDefault="00597803" w:rsidP="00597803">
      <w:pPr>
        <w:pStyle w:val="berschriftrmischBegrndung"/>
        <w:tabs>
          <w:tab w:val="clear" w:pos="709"/>
          <w:tab w:val="num" w:pos="1276"/>
        </w:tabs>
        <w:ind w:left="1276" w:hanging="426"/>
      </w:pPr>
      <w:r>
        <w:t>Gesetzgebungskompetenz</w:t>
      </w:r>
    </w:p>
    <w:p w14:paraId="10F378E3" w14:textId="5632D39C" w:rsidR="003A3CF7" w:rsidRPr="0024413E" w:rsidRDefault="003A3CF7" w:rsidP="003A3CF7">
      <w:pPr>
        <w:pStyle w:val="Text"/>
      </w:pPr>
      <w:r w:rsidRPr="0024413E">
        <w:t>Die Gesetzgebungskompetenz des Bundes folgt aus Artikel 73 Absatz 1 Nummer 10 Buchstabe a des Grundgesetzes.</w:t>
      </w:r>
    </w:p>
    <w:p w14:paraId="282D60F4" w14:textId="77777777" w:rsidR="00597803" w:rsidRDefault="00597803" w:rsidP="00597803">
      <w:pPr>
        <w:pStyle w:val="berschriftrmischBegrndung"/>
        <w:tabs>
          <w:tab w:val="clear" w:pos="709"/>
          <w:tab w:val="num" w:pos="1276"/>
        </w:tabs>
        <w:ind w:left="1276" w:hanging="426"/>
      </w:pPr>
      <w:r>
        <w:lastRenderedPageBreak/>
        <w:t>Vereinbarkeit mit dem Recht der Europäischen Union und völkerrechtlichen Verträgen</w:t>
      </w:r>
    </w:p>
    <w:p w14:paraId="62388A81" w14:textId="304B23B4" w:rsidR="003A3CF7" w:rsidRPr="0024413E" w:rsidRDefault="003A3CF7" w:rsidP="003A3CF7">
      <w:pPr>
        <w:pStyle w:val="Text"/>
      </w:pPr>
      <w:r w:rsidRPr="0024413E">
        <w:t xml:space="preserve">Der Gesetzentwurf ist mit dem Recht der Europäischen Union und völkerrechtlichen Verträgen, die die Bundesrepublik Deutschland geschlossen hat, vereinbar. </w:t>
      </w:r>
    </w:p>
    <w:p w14:paraId="23B91567" w14:textId="77777777" w:rsidR="00597803" w:rsidRDefault="00597803" w:rsidP="00597803">
      <w:pPr>
        <w:pStyle w:val="berschriftrmischBegrndung"/>
        <w:tabs>
          <w:tab w:val="clear" w:pos="709"/>
          <w:tab w:val="num" w:pos="1276"/>
        </w:tabs>
        <w:ind w:left="1276" w:hanging="426"/>
      </w:pPr>
      <w:r>
        <w:t>Gesetzesfolgen</w:t>
      </w:r>
    </w:p>
    <w:p w14:paraId="25BECCF6" w14:textId="29F68F2D" w:rsidR="003A3CF7" w:rsidRDefault="003A3CF7" w:rsidP="003A3CF7">
      <w:pPr>
        <w:pStyle w:val="Text"/>
      </w:pPr>
      <w:r w:rsidRPr="0024413E">
        <w:t xml:space="preserve">Der Gesetzentwurf dient dem Schutz der öffentlichen Sicherheit in Deutschland. </w:t>
      </w:r>
    </w:p>
    <w:p w14:paraId="442574CF" w14:textId="77777777" w:rsidR="003A3CF7" w:rsidRPr="0024413E" w:rsidRDefault="003A3CF7" w:rsidP="003A3CF7">
      <w:pPr>
        <w:pStyle w:val="Text"/>
      </w:pPr>
    </w:p>
    <w:p w14:paraId="13F0C690" w14:textId="77777777" w:rsidR="00597803" w:rsidRDefault="00597803" w:rsidP="00597803">
      <w:pPr>
        <w:pStyle w:val="berschriftarabischBegrndung"/>
        <w:tabs>
          <w:tab w:val="clear" w:pos="425"/>
          <w:tab w:val="num" w:pos="1276"/>
        </w:tabs>
        <w:ind w:left="1276" w:hanging="426"/>
      </w:pPr>
      <w:r>
        <w:t>Rechts- und Verwaltungsvereinfachung</w:t>
      </w:r>
    </w:p>
    <w:p w14:paraId="06E93097" w14:textId="77777777" w:rsidR="00D13E65" w:rsidRPr="0024413E" w:rsidRDefault="00D13E65" w:rsidP="00D13E65">
      <w:pPr>
        <w:pStyle w:val="Text"/>
      </w:pPr>
      <w:r w:rsidRPr="0024413E">
        <w:t>Die Regelungen des Gesetzentwurfs werden nicht zu einer Rechts- oder Verwaltungsvereinfachung führen.</w:t>
      </w:r>
    </w:p>
    <w:p w14:paraId="46E65D13" w14:textId="5228B072" w:rsidR="003A3CF7" w:rsidRPr="0024413E" w:rsidRDefault="003A3CF7" w:rsidP="003A3CF7">
      <w:pPr>
        <w:pStyle w:val="Text"/>
      </w:pPr>
    </w:p>
    <w:p w14:paraId="1EEA17B8" w14:textId="77777777" w:rsidR="00597803" w:rsidRDefault="00597803" w:rsidP="00597803">
      <w:pPr>
        <w:pStyle w:val="berschriftarabischBegrndung"/>
        <w:tabs>
          <w:tab w:val="clear" w:pos="425"/>
          <w:tab w:val="num" w:pos="1276"/>
        </w:tabs>
        <w:ind w:left="1276" w:hanging="426"/>
      </w:pPr>
      <w:r>
        <w:t>Nachhaltigkeitsaspekte</w:t>
      </w:r>
    </w:p>
    <w:p w14:paraId="2CA49791" w14:textId="1A271531" w:rsidR="00D13E65" w:rsidRPr="0024413E" w:rsidRDefault="00D13E65" w:rsidP="00D13E65">
      <w:pPr>
        <w:pStyle w:val="Text"/>
      </w:pPr>
      <w:r w:rsidRPr="0024413E">
        <w:t>Der Gesetzentwurf steht im Einklang mit den Leitgedanken der Bundesregierung zur nachhaltigen Entwicklung im Sinne der Deutschen Nachhaltigkeitsstrategie, die der Umsetzung der Agenda 2030 für nachhaltige Entwicklung der Vereinten Nationen dient. Der Entwurf dient entsprechend der Zielvorgabe 16.1 der Erhöhung der persönlichen Sicherheit und dem Schutz vor Kriminalität.</w:t>
      </w:r>
    </w:p>
    <w:p w14:paraId="365867C7" w14:textId="41576ED7" w:rsidR="00597803" w:rsidRPr="00046322" w:rsidRDefault="00597803" w:rsidP="00033B46">
      <w:pPr>
        <w:pStyle w:val="Text"/>
      </w:pPr>
    </w:p>
    <w:p w14:paraId="78921C26" w14:textId="77777777" w:rsidR="00597803" w:rsidRDefault="00597803" w:rsidP="00597803">
      <w:pPr>
        <w:pStyle w:val="berschriftarabischBegrndung"/>
        <w:tabs>
          <w:tab w:val="clear" w:pos="425"/>
          <w:tab w:val="num" w:pos="1276"/>
        </w:tabs>
        <w:ind w:left="1276" w:hanging="426"/>
      </w:pPr>
      <w:r>
        <w:t>Haushaltsausgaben ohne Erfüllungsaufwand</w:t>
      </w:r>
    </w:p>
    <w:p w14:paraId="067D1102" w14:textId="65FDA79E" w:rsidR="00D13E65" w:rsidRPr="0024413E" w:rsidRDefault="00D13E65" w:rsidP="00D13E65">
      <w:pPr>
        <w:pStyle w:val="Text"/>
      </w:pPr>
      <w:r w:rsidRPr="0024413E">
        <w:t>Es entstehen keine Haushaltsausgaben ohne Erfüllungsaufwand.</w:t>
      </w:r>
    </w:p>
    <w:p w14:paraId="064F4D24" w14:textId="77777777" w:rsidR="00D13E65" w:rsidRPr="00046322" w:rsidRDefault="00D13E65" w:rsidP="00033B46">
      <w:pPr>
        <w:pStyle w:val="Text"/>
      </w:pPr>
    </w:p>
    <w:p w14:paraId="2686A712" w14:textId="77777777" w:rsidR="00597803" w:rsidRDefault="00597803" w:rsidP="00597803">
      <w:pPr>
        <w:pStyle w:val="berschriftarabischBegrndung"/>
        <w:tabs>
          <w:tab w:val="clear" w:pos="425"/>
          <w:tab w:val="num" w:pos="1276"/>
        </w:tabs>
        <w:ind w:left="1276" w:hanging="426"/>
      </w:pPr>
      <w:r>
        <w:t>Erfüllungsaufwand</w:t>
      </w:r>
    </w:p>
    <w:p w14:paraId="152E58B3" w14:textId="4CC8C097" w:rsidR="00D13E65" w:rsidRPr="0024413E" w:rsidRDefault="00D13E65" w:rsidP="00D13E65">
      <w:pPr>
        <w:pStyle w:val="Text"/>
      </w:pPr>
      <w:r w:rsidRPr="0024413E">
        <w:t>a) Erfüllungsaufwand für Bürgerinnen und Bürger</w:t>
      </w:r>
    </w:p>
    <w:p w14:paraId="2E0D839A" w14:textId="77777777" w:rsidR="00D13E65" w:rsidRPr="0024413E" w:rsidRDefault="00D13E65" w:rsidP="00D13E65">
      <w:pPr>
        <w:pStyle w:val="Text"/>
      </w:pPr>
      <w:r w:rsidRPr="0024413E">
        <w:t>Für Bürgerinnen und Bürger entsteht kein Erfüllungsaufwand.</w:t>
      </w:r>
    </w:p>
    <w:p w14:paraId="577E63BD" w14:textId="77777777" w:rsidR="00D13E65" w:rsidRPr="0024413E" w:rsidRDefault="00D13E65" w:rsidP="00D13E65">
      <w:pPr>
        <w:pStyle w:val="Text"/>
      </w:pPr>
      <w:r w:rsidRPr="0024413E">
        <w:t>b) Erfüllungsaufwand für die Wirtschaft</w:t>
      </w:r>
    </w:p>
    <w:p w14:paraId="26C53DBA" w14:textId="77777777" w:rsidR="00D13E65" w:rsidRPr="0024413E" w:rsidRDefault="00D13E65" w:rsidP="00D13E65">
      <w:pPr>
        <w:pStyle w:val="Text"/>
      </w:pPr>
      <w:r w:rsidRPr="0024413E">
        <w:t>Für die Wirtschaft entsteht kein Erfüllungsaufwand.</w:t>
      </w:r>
    </w:p>
    <w:p w14:paraId="77DDC9E8" w14:textId="77777777" w:rsidR="00D13E65" w:rsidRPr="0024413E" w:rsidRDefault="00D13E65" w:rsidP="00D13E65">
      <w:pPr>
        <w:pStyle w:val="Text"/>
      </w:pPr>
      <w:r w:rsidRPr="0024413E">
        <w:t>c) Erfüllungsaufwand der Verwaltung</w:t>
      </w:r>
    </w:p>
    <w:p w14:paraId="1297B21C" w14:textId="77777777" w:rsidR="00D13E65" w:rsidRPr="0024413E" w:rsidRDefault="00D13E65" w:rsidP="00D13E65">
      <w:pPr>
        <w:pStyle w:val="Text"/>
      </w:pPr>
      <w:r w:rsidRPr="0024413E">
        <w:t>Für die Verwaltung entsteht kein Erfüllungsaufwand.</w:t>
      </w:r>
    </w:p>
    <w:p w14:paraId="439015F3" w14:textId="60989424" w:rsidR="00597803" w:rsidRPr="00046322" w:rsidRDefault="00597803" w:rsidP="00033B46">
      <w:pPr>
        <w:pStyle w:val="Text"/>
      </w:pPr>
    </w:p>
    <w:p w14:paraId="09A6E56B" w14:textId="77777777" w:rsidR="00597803" w:rsidRDefault="00597803" w:rsidP="00597803">
      <w:pPr>
        <w:pStyle w:val="berschriftarabischBegrndung"/>
        <w:tabs>
          <w:tab w:val="clear" w:pos="425"/>
          <w:tab w:val="num" w:pos="1276"/>
        </w:tabs>
        <w:ind w:left="1276" w:hanging="426"/>
      </w:pPr>
      <w:r>
        <w:t>Weitere Kosten</w:t>
      </w:r>
    </w:p>
    <w:p w14:paraId="09FA0B70" w14:textId="7B2B5CA0" w:rsidR="00D13E65" w:rsidRPr="0024413E" w:rsidRDefault="00D13E65" w:rsidP="00D13E65">
      <w:pPr>
        <w:pStyle w:val="Text"/>
      </w:pPr>
      <w:r w:rsidRPr="0024413E">
        <w:t>Weitere Kosten sind nicht zu erwarten.</w:t>
      </w:r>
    </w:p>
    <w:p w14:paraId="365A6600" w14:textId="58957D43" w:rsidR="00597803" w:rsidRPr="00046322" w:rsidRDefault="00597803" w:rsidP="00033B46">
      <w:pPr>
        <w:pStyle w:val="Text"/>
      </w:pPr>
    </w:p>
    <w:p w14:paraId="4507CBAA" w14:textId="77777777" w:rsidR="00597803" w:rsidRDefault="00597803" w:rsidP="00597803">
      <w:pPr>
        <w:pStyle w:val="berschriftarabischBegrndung"/>
        <w:tabs>
          <w:tab w:val="clear" w:pos="425"/>
          <w:tab w:val="num" w:pos="1276"/>
        </w:tabs>
        <w:ind w:left="1276" w:hanging="426"/>
      </w:pPr>
      <w:r>
        <w:t>Weitere Gesetzesfolgen</w:t>
      </w:r>
    </w:p>
    <w:p w14:paraId="3F2B02A6" w14:textId="501752BE" w:rsidR="00D13E65" w:rsidRPr="0024413E" w:rsidRDefault="00D13E65" w:rsidP="00D13E65">
      <w:pPr>
        <w:pStyle w:val="Text"/>
      </w:pPr>
      <w:r w:rsidRPr="0024413E">
        <w:t xml:space="preserve">Auswirkungen auf </w:t>
      </w:r>
      <w:proofErr w:type="spellStart"/>
      <w:r w:rsidRPr="0024413E">
        <w:t>demografierelevante</w:t>
      </w:r>
      <w:proofErr w:type="spellEnd"/>
      <w:r w:rsidRPr="0024413E">
        <w:t xml:space="preserve"> Belange sind nicht zu erwarten.</w:t>
      </w:r>
    </w:p>
    <w:p w14:paraId="7C33C37B" w14:textId="70117950" w:rsidR="00597803" w:rsidRPr="00046322" w:rsidRDefault="00597803" w:rsidP="00033B46">
      <w:pPr>
        <w:pStyle w:val="Text"/>
      </w:pPr>
    </w:p>
    <w:p w14:paraId="68DF3639" w14:textId="77777777" w:rsidR="00597803" w:rsidRDefault="00597803" w:rsidP="00597803">
      <w:pPr>
        <w:pStyle w:val="berschriftrmischBegrndung"/>
        <w:tabs>
          <w:tab w:val="clear" w:pos="709"/>
          <w:tab w:val="num" w:pos="1276"/>
        </w:tabs>
        <w:ind w:left="1276" w:hanging="426"/>
      </w:pPr>
      <w:r>
        <w:lastRenderedPageBreak/>
        <w:t>Befristung; Evaluierung</w:t>
      </w:r>
    </w:p>
    <w:p w14:paraId="4734E38A" w14:textId="76CFA3F0" w:rsidR="00D13E65" w:rsidRPr="0024413E" w:rsidRDefault="00D13E65" w:rsidP="00D13E65">
      <w:pPr>
        <w:pStyle w:val="Text"/>
      </w:pPr>
      <w:r w:rsidRPr="0024413E">
        <w:t>Eine Befristung der vorgesehenen Regelungen kommt nicht in Betracht. Eine Evaluierung ist nicht vorgesehen.</w:t>
      </w:r>
    </w:p>
    <w:p w14:paraId="0FA14FB3" w14:textId="5309F8E7" w:rsidR="00597803" w:rsidRPr="00046322" w:rsidRDefault="00597803" w:rsidP="00033B46">
      <w:pPr>
        <w:pStyle w:val="Text"/>
      </w:pPr>
    </w:p>
    <w:p w14:paraId="3A7B4A70" w14:textId="77777777" w:rsidR="00597803" w:rsidRDefault="00597803" w:rsidP="00033B46">
      <w:pPr>
        <w:pStyle w:val="BegrndungBesondererTeil"/>
      </w:pPr>
      <w:r>
        <w:t>B. Besonderer Teil</w:t>
      </w:r>
    </w:p>
    <w:p w14:paraId="2625B8CF" w14:textId="18E9F65C" w:rsidR="00D13E65" w:rsidRPr="0024413E" w:rsidRDefault="00D13E65" w:rsidP="00D13E65">
      <w:pPr>
        <w:pStyle w:val="VerweisBegrndung"/>
      </w:pPr>
      <w:r w:rsidRPr="0024413E">
        <w:t xml:space="preserve">Zu </w:t>
      </w:r>
      <w:r w:rsidRPr="0024413E">
        <w:rPr>
          <w:rStyle w:val="Binnenverweis"/>
        </w:rPr>
        <w:fldChar w:fldCharType="begin"/>
      </w:r>
      <w:r w:rsidRPr="0024413E">
        <w:rPr>
          <w:rStyle w:val="Binnenverweis"/>
        </w:rPr>
        <w:instrText xml:space="preserve"> DOCVARIABLE "eNV_8628908DFB2948D09441CC06E3986AF2" \* MERGEFORMAT </w:instrText>
      </w:r>
      <w:r w:rsidRPr="0024413E">
        <w:rPr>
          <w:rStyle w:val="Binnenverweis"/>
        </w:rPr>
        <w:fldChar w:fldCharType="separate"/>
      </w:r>
      <w:r w:rsidRPr="0024413E">
        <w:rPr>
          <w:rStyle w:val="Binnenverweis"/>
        </w:rPr>
        <w:t>Artikel 1</w:t>
      </w:r>
      <w:r w:rsidRPr="0024413E">
        <w:rPr>
          <w:rStyle w:val="Binnenverweis"/>
        </w:rPr>
        <w:fldChar w:fldCharType="end"/>
      </w:r>
      <w:r w:rsidRPr="0024413E">
        <w:t xml:space="preserve"> (Änderung des Bundeskriminalamtgesetzes)</w:t>
      </w:r>
    </w:p>
    <w:p w14:paraId="102F9D0B" w14:textId="77777777" w:rsidR="00D13E65" w:rsidRPr="0024413E" w:rsidRDefault="00D13E65" w:rsidP="00D13E65">
      <w:pPr>
        <w:pStyle w:val="VerweisBegrndung"/>
      </w:pPr>
      <w:r w:rsidRPr="0024413E">
        <w:t xml:space="preserve">Zu </w:t>
      </w:r>
      <w:r w:rsidRPr="0024413E">
        <w:rPr>
          <w:rStyle w:val="Binnenverweis"/>
        </w:rPr>
        <w:fldChar w:fldCharType="begin"/>
      </w:r>
      <w:r w:rsidRPr="0024413E">
        <w:rPr>
          <w:rStyle w:val="Binnenverweis"/>
        </w:rPr>
        <w:instrText xml:space="preserve"> DOCVARIABLE "eNV_EE4D21251CA642BD968236E94792EC2B" \* MERGEFORMAT </w:instrText>
      </w:r>
      <w:r w:rsidRPr="0024413E">
        <w:rPr>
          <w:rStyle w:val="Binnenverweis"/>
        </w:rPr>
        <w:fldChar w:fldCharType="separate"/>
      </w:r>
      <w:r w:rsidRPr="0024413E">
        <w:rPr>
          <w:rStyle w:val="Binnenverweis"/>
        </w:rPr>
        <w:t>Nummer 1</w:t>
      </w:r>
      <w:r w:rsidRPr="0024413E">
        <w:rPr>
          <w:rStyle w:val="Binnenverweis"/>
        </w:rPr>
        <w:fldChar w:fldCharType="end"/>
      </w:r>
      <w:r w:rsidRPr="0024413E">
        <w:t xml:space="preserve"> (Inhaltsübersicht)</w:t>
      </w:r>
    </w:p>
    <w:p w14:paraId="0DA8592F" w14:textId="77777777" w:rsidR="00D13E65" w:rsidRPr="0024413E" w:rsidRDefault="00D13E65" w:rsidP="00D13E65">
      <w:pPr>
        <w:pStyle w:val="Text"/>
      </w:pPr>
      <w:r w:rsidRPr="0024413E">
        <w:t>Es handelt sich um eine redaktionelle Folgeänderung zur Einfügung von § 30a.</w:t>
      </w:r>
    </w:p>
    <w:p w14:paraId="0E721DAB" w14:textId="77777777" w:rsidR="00D13E65" w:rsidRPr="0024413E" w:rsidRDefault="00D13E65" w:rsidP="00D13E65">
      <w:pPr>
        <w:pStyle w:val="VerweisBegrndung"/>
      </w:pPr>
      <w:bookmarkStart w:id="21" w:name="eNormErrorScope546554236B6F23DD6EA947AC0"/>
      <w:r w:rsidRPr="0024413E">
        <w:t xml:space="preserve">Zu </w:t>
      </w:r>
      <w:r w:rsidRPr="0024413E">
        <w:rPr>
          <w:rStyle w:val="Binnenverweis"/>
        </w:rPr>
        <w:fldChar w:fldCharType="begin"/>
      </w:r>
      <w:r w:rsidRPr="0024413E">
        <w:rPr>
          <w:rStyle w:val="Binnenverweis"/>
        </w:rPr>
        <w:instrText xml:space="preserve"> DOCVARIABLE "eNV_ABBAF70F3E344F3680C21290BB86FD9F" \* MERGEFORMAT </w:instrText>
      </w:r>
      <w:r w:rsidRPr="0024413E">
        <w:rPr>
          <w:rStyle w:val="Binnenverweis"/>
        </w:rPr>
        <w:fldChar w:fldCharType="separate"/>
      </w:r>
      <w:r w:rsidRPr="0024413E">
        <w:rPr>
          <w:rStyle w:val="Binnenverweis"/>
        </w:rPr>
        <w:t>Nummer 2</w:t>
      </w:r>
      <w:r w:rsidRPr="0024413E">
        <w:rPr>
          <w:rStyle w:val="Binnenverweis"/>
        </w:rPr>
        <w:fldChar w:fldCharType="end"/>
      </w:r>
      <w:r w:rsidRPr="0024413E">
        <w:rPr>
          <w:rStyle w:val="Binnenverweis"/>
        </w:rPr>
        <w:t xml:space="preserve"> (§ 13)</w:t>
      </w:r>
    </w:p>
    <w:p w14:paraId="4AE8E86F" w14:textId="77777777" w:rsidR="00D13E65" w:rsidRPr="0024413E" w:rsidRDefault="00D13E65" w:rsidP="00D13E65">
      <w:pPr>
        <w:pStyle w:val="Text"/>
      </w:pPr>
      <w:r w:rsidRPr="0024413E">
        <w:t>Es handelt sich um eine redaktionelle Folgeänderung der Einfügung des neuen § 30a Ab-satz 1.</w:t>
      </w:r>
    </w:p>
    <w:p w14:paraId="6429D6D2" w14:textId="77777777" w:rsidR="00D13E65" w:rsidRPr="0024413E" w:rsidRDefault="00D13E65" w:rsidP="00D13E65">
      <w:pPr>
        <w:pStyle w:val="VerweisBegrndung"/>
      </w:pPr>
      <w:r w:rsidRPr="0024413E">
        <w:t xml:space="preserve">Zu </w:t>
      </w:r>
      <w:r w:rsidRPr="0024413E">
        <w:rPr>
          <w:rStyle w:val="Binnenverweis"/>
        </w:rPr>
        <w:fldChar w:fldCharType="begin"/>
      </w:r>
      <w:r w:rsidRPr="0024413E">
        <w:rPr>
          <w:rStyle w:val="Binnenverweis"/>
        </w:rPr>
        <w:instrText xml:space="preserve"> DOCVARIABLE "eNV_3A3E105BE8824A598E89DEAD5BD494FE" \* MERGEFORMAT </w:instrText>
      </w:r>
      <w:r w:rsidRPr="0024413E">
        <w:rPr>
          <w:rStyle w:val="Binnenverweis"/>
        </w:rPr>
        <w:fldChar w:fldCharType="separate"/>
      </w:r>
      <w:r w:rsidRPr="0024413E">
        <w:rPr>
          <w:rStyle w:val="Binnenverweis"/>
        </w:rPr>
        <w:t>Nummer 3</w:t>
      </w:r>
      <w:r w:rsidRPr="0024413E">
        <w:rPr>
          <w:rStyle w:val="Binnenverweis"/>
        </w:rPr>
        <w:fldChar w:fldCharType="end"/>
      </w:r>
      <w:r w:rsidRPr="0024413E">
        <w:rPr>
          <w:rStyle w:val="Binnenverweis"/>
        </w:rPr>
        <w:t xml:space="preserve"> (§ 29)</w:t>
      </w:r>
    </w:p>
    <w:p w14:paraId="342310BB" w14:textId="77777777" w:rsidR="00D13E65" w:rsidRPr="0024413E" w:rsidRDefault="00D13E65" w:rsidP="00D13E65">
      <w:pPr>
        <w:pStyle w:val="Text"/>
      </w:pPr>
      <w:r w:rsidRPr="0024413E">
        <w:t>Es handelt sich um eine redaktionelle Folgeänderung der Einfügung des neuen § 30a Absatz 1.</w:t>
      </w:r>
    </w:p>
    <w:bookmarkEnd w:id="21"/>
    <w:p w14:paraId="404592A0" w14:textId="77777777" w:rsidR="00D13E65" w:rsidRPr="0024413E" w:rsidRDefault="00D13E65" w:rsidP="00D13E65">
      <w:pPr>
        <w:pStyle w:val="VerweisBegrndung"/>
      </w:pPr>
      <w:r w:rsidRPr="0024413E">
        <w:t xml:space="preserve">Zu </w:t>
      </w:r>
      <w:r w:rsidRPr="0024413E">
        <w:rPr>
          <w:rStyle w:val="Binnenverweis"/>
        </w:rPr>
        <w:fldChar w:fldCharType="begin"/>
      </w:r>
      <w:r w:rsidRPr="0024413E">
        <w:rPr>
          <w:rStyle w:val="Binnenverweis"/>
        </w:rPr>
        <w:instrText xml:space="preserve"> DOCVARIABLE "eNV_81909FB072E8427C9B14DF2BD38C439D" \* MERGEFORMAT </w:instrText>
      </w:r>
      <w:r w:rsidRPr="0024413E">
        <w:rPr>
          <w:rStyle w:val="Binnenverweis"/>
        </w:rPr>
        <w:fldChar w:fldCharType="separate"/>
      </w:r>
      <w:r w:rsidRPr="0024413E">
        <w:rPr>
          <w:rStyle w:val="Binnenverweis"/>
        </w:rPr>
        <w:t>Nummer 4</w:t>
      </w:r>
      <w:r w:rsidRPr="0024413E">
        <w:rPr>
          <w:rStyle w:val="Binnenverweis"/>
        </w:rPr>
        <w:fldChar w:fldCharType="end"/>
      </w:r>
      <w:r w:rsidRPr="0024413E">
        <w:t xml:space="preserve"> (§ 30a)</w:t>
      </w:r>
    </w:p>
    <w:p w14:paraId="4816E2E9" w14:textId="77777777" w:rsidR="00D13E65" w:rsidRPr="0024413E" w:rsidRDefault="00D13E65" w:rsidP="00D13E65">
      <w:pPr>
        <w:pStyle w:val="Text"/>
      </w:pPr>
      <w:r w:rsidRPr="0024413E">
        <w:t xml:space="preserve">Mit den Änderungen werden die Vorgaben des Bundesverfassungsgerichts im Urteil vom 1. Oktober 2024, Aktenzeichen 1 BvR 1160/19, im </w:t>
      </w:r>
      <w:proofErr w:type="spellStart"/>
      <w:r w:rsidRPr="0024413E">
        <w:t>Bundeskriminalamtgesetz</w:t>
      </w:r>
      <w:proofErr w:type="spellEnd"/>
      <w:r w:rsidRPr="0024413E">
        <w:t xml:space="preserve"> umgesetzt. Das Gericht hat die vorsorgende Speicherung personenbezogener Grunddaten von Beschuldigten im polizeilichen Informationsverbund nach § 18 Absatz 1 Nummer 2, Absatz 2 Nummer 1 in Verbindung mit § 13 Absatz 3, § 29 als mit dem Grundgesetz unvereinbar angesehen (Randnummer 208). Zugleich hat das Gericht ausdrücklich die Geeignetheit der vorsorgenden Speicherung im polizeilichen Informationsverbund hervorgehoben, „da die Verhütung und Verfolgung von Straftaten erleichtert wird, wenn Daten und Erkenntnisse gesammelt, verdichtet und effektiv unter den berechtigten Sicherheitsbehörden ausgetauscht werden können.“ (Randnummer 177). Im Ergebnis seien die Vorschriften nicht in ihrem Kern, sondern einzelnen Aspekten ihrer rechtsstaatlichen Ausgestaltung verfassungswidrig sind (Randnummer 208). </w:t>
      </w:r>
    </w:p>
    <w:p w14:paraId="310BD5DE" w14:textId="77777777" w:rsidR="00D13E65" w:rsidRPr="0024413E" w:rsidRDefault="00D13E65" w:rsidP="00D13E65">
      <w:pPr>
        <w:pStyle w:val="Text"/>
      </w:pPr>
      <w:r w:rsidRPr="0024413E">
        <w:t>Das Bundesverfassungsgericht hat seine Rechtsprechung zu den verfassungsrechtlichen Anforderungen an die hypothetische Datenneuerhebung um Anforderungen an die vorsorgende Datenspeicherung ergänzt (Randnummer 155). Eine vorsorgende Datenspeicherung zeichnet sich dadurch aus, dass sie nach Abschluss des unmittelbaren Anlassfalls und damit der Erfüllung des der ursprünglichen Erhebungsmaßnahme zugrundeliegenden Zwecks erfolgt (Randnummer 141). Es handelt sich damit um einen Sonderfall der zweckändernden Nutzung von Daten (Randnummer 181). Als zentrale Punkte für eine verfassungsgemäße Ausgestaltung der vorsorgenden Speicherung im polizeilichen Informationsverbund hat das Bundesverfassungsgericht festgesetzt, dass angemessene Speicherzwecke und Speicherschwellen sowie eine angemessene Speicherdauer vorzusehen sind (Randnummer 182). Dabei ist es nicht ausreichend, dass dies durch eine verfassungskonforme Behördenpraxis erfolgt, sondern bedarf einer gesetzlichen Grundlage (Randnummern 196, 201f.).</w:t>
      </w:r>
    </w:p>
    <w:p w14:paraId="2E187B98" w14:textId="77777777" w:rsidR="00D13E65" w:rsidRPr="0024413E" w:rsidRDefault="00D13E65" w:rsidP="00D13E65">
      <w:pPr>
        <w:pStyle w:val="Text"/>
      </w:pPr>
      <w:r w:rsidRPr="0024413E">
        <w:t>Der neue § 30a ist nunmehr die spezielle Vorschrift zur Weiterverarbeitung personenbezogener Daten im polizeilichen Informationsverbund. Die Aussonderungsprüffristen für im polizeilichen Informationsverbund gespeicherte personenbezogene Daten von Beschuldigten, Tatverdächtigen und Anlasspersonen werden in § 77 Absatz 7 und 8 geregelt.</w:t>
      </w:r>
    </w:p>
    <w:p w14:paraId="7C4A36CE" w14:textId="77777777" w:rsidR="00D13E65" w:rsidRPr="0024413E" w:rsidRDefault="00D13E65" w:rsidP="00D13E65">
      <w:pPr>
        <w:pStyle w:val="Text"/>
        <w:rPr>
          <w:b/>
        </w:rPr>
      </w:pPr>
      <w:r w:rsidRPr="0024413E">
        <w:rPr>
          <w:b/>
        </w:rPr>
        <w:t>Zu Absatz 1:</w:t>
      </w:r>
    </w:p>
    <w:p w14:paraId="46256CB4" w14:textId="77777777" w:rsidR="00D13E65" w:rsidRPr="0024413E" w:rsidRDefault="00D13E65" w:rsidP="00D13E65">
      <w:pPr>
        <w:pStyle w:val="Text"/>
      </w:pPr>
      <w:r w:rsidRPr="0024413E">
        <w:t xml:space="preserve">Absatz 1 entspricht dem bisherigen § 29 Absatz 4 Satz 2. Zweck der Vorschrift ist die entsprechende Geltung der allgemeinen Datenverarbeitungs- und Datenschutzregelungen des </w:t>
      </w:r>
      <w:proofErr w:type="spellStart"/>
      <w:r w:rsidRPr="0024413E">
        <w:t>Bundeskriminalamtgesetzes</w:t>
      </w:r>
      <w:proofErr w:type="spellEnd"/>
      <w:r w:rsidRPr="0024413E">
        <w:t xml:space="preserve"> für den polizeilichen Informationsverbund. Die neue Positionierung der Vorschrift dient der Normenklarheit. § 30a Absatz 1 stellt die allgemeine Vorschrift dar und wird durch Absatz 2 hinsichtlich der vorsorgenden Speicherung von Tatverdächtigen und Beschuldigten ergänzt.</w:t>
      </w:r>
    </w:p>
    <w:p w14:paraId="24C81693" w14:textId="77777777" w:rsidR="00D13E65" w:rsidRPr="0024413E" w:rsidRDefault="00D13E65" w:rsidP="00D13E65">
      <w:pPr>
        <w:pStyle w:val="Text"/>
        <w:rPr>
          <w:b/>
        </w:rPr>
      </w:pPr>
      <w:r w:rsidRPr="0024413E">
        <w:rPr>
          <w:b/>
        </w:rPr>
        <w:lastRenderedPageBreak/>
        <w:t>Zu Absatz 2:</w:t>
      </w:r>
    </w:p>
    <w:p w14:paraId="2B16CF6F" w14:textId="77777777" w:rsidR="00D13E65" w:rsidRPr="0024413E" w:rsidRDefault="00D13E65" w:rsidP="00D13E65">
      <w:pPr>
        <w:pStyle w:val="Text"/>
      </w:pPr>
      <w:r w:rsidRPr="0024413E">
        <w:t xml:space="preserve">Absatz 2 erweitert den Anwendungsbereich für die gesetzlich vorgesehenen Individualprognosen im Falle der vorsorgenden Speicherung von Beschuldigten- und </w:t>
      </w:r>
      <w:proofErr w:type="spellStart"/>
      <w:r w:rsidRPr="0024413E">
        <w:t>Tatverdächtigtendaten</w:t>
      </w:r>
      <w:proofErr w:type="spellEnd"/>
      <w:r w:rsidRPr="0024413E">
        <w:t xml:space="preserve"> im polizeilichen Informationsverbund. Diese Voraussetzungen entsprechen den Vorgaben des Bundesverfassungsgerichts für angemessene Speicherzwecke und -schwellen. Der Zweck der Verhütung oder künftigen Verfolgung von Straftaten ist verfassungsrechtlich anerkannt (Randnummer 176). Die gesetzlich geregelte Prognose entspricht den Anforderungen des Gerichts, dass eine hinreichende Wahrscheinlichkeit dafür bestehen muss, dass die Betroffenen eine strafrechtlich relevante Verbindung zu möglichen Straftaten aufweisen werden und gerade die gespeicherten Daten zu deren Verhütung und Verfolgung angemessen beitragen können. Sie setzt tatsächliche Anhaltspunkte voraus (Randnummer 186). </w:t>
      </w:r>
    </w:p>
    <w:p w14:paraId="25209A7C" w14:textId="77777777" w:rsidR="00D13E65" w:rsidRPr="0024413E" w:rsidRDefault="00D13E65" w:rsidP="00D13E65">
      <w:pPr>
        <w:pStyle w:val="Text"/>
      </w:pPr>
      <w:r w:rsidRPr="0024413E">
        <w:t xml:space="preserve">Bezüglich der Anforderungen an die Prognose wird auf die Ausführungen des Gerichts verwiesen: „Als taugliche Prognosekriterien können insbesondere die Art, Schwere und </w:t>
      </w:r>
      <w:proofErr w:type="gramStart"/>
      <w:r w:rsidRPr="0024413E">
        <w:t>Begehungsweise</w:t>
      </w:r>
      <w:proofErr w:type="gramEnd"/>
      <w:r w:rsidRPr="0024413E">
        <w:t xml:space="preserve"> der vormaligen Tat sowie die Persönlichkeit des Betroffenen und sein bisheriges strafrechtliches Erscheinungsbild in Frage kommen. Von Bedeutung wird angesichts der allgemeinen fachwissenschaftlichen Erkenntnisse zu Kriminalprognosen regelmäßig sein, ob die Person wiederholt und in welchem Ausmaß sie straffällig geworden ist. Relevant wird auch der Zeitraum sein, während dessen sie strafrechtlich nicht (mehr) in Erscheinung getreten ist (vgl. auch EGMR, P. N. gegen Deutschland, Urteil vom 11. Juni 2020, Kammer V, </w:t>
      </w:r>
      <w:bookmarkStart w:id="22" w:name="DQCICT0239FADE867BAF4C679188B5B1D222F618"/>
      <w:r w:rsidRPr="0024413E">
        <w:t>Nr.</w:t>
      </w:r>
      <w:bookmarkEnd w:id="22"/>
      <w:r w:rsidRPr="0024413E">
        <w:t xml:space="preserve"> 74440/17, u.a. §§ 76 ff.; EuGH, Urteil vom 30. Januar 2024, Direktor na </w:t>
      </w:r>
      <w:proofErr w:type="spellStart"/>
      <w:r w:rsidRPr="0024413E">
        <w:t>Glavna</w:t>
      </w:r>
      <w:proofErr w:type="spellEnd"/>
      <w:r w:rsidRPr="0024413E">
        <w:t xml:space="preserve"> </w:t>
      </w:r>
      <w:proofErr w:type="spellStart"/>
      <w:r w:rsidRPr="0024413E">
        <w:t>direktsia</w:t>
      </w:r>
      <w:proofErr w:type="spellEnd"/>
      <w:r w:rsidRPr="0024413E">
        <w:t xml:space="preserve"> „</w:t>
      </w:r>
      <w:proofErr w:type="spellStart"/>
      <w:r w:rsidRPr="0024413E">
        <w:t>Natsionalna</w:t>
      </w:r>
      <w:proofErr w:type="spellEnd"/>
      <w:r w:rsidRPr="0024413E">
        <w:t xml:space="preserve"> </w:t>
      </w:r>
      <w:proofErr w:type="spellStart"/>
      <w:r w:rsidRPr="0024413E">
        <w:t>politsia</w:t>
      </w:r>
      <w:proofErr w:type="spellEnd"/>
      <w:r w:rsidRPr="0024413E">
        <w:t xml:space="preserve">“ </w:t>
      </w:r>
      <w:proofErr w:type="spellStart"/>
      <w:r w:rsidRPr="0024413E">
        <w:t>pri</w:t>
      </w:r>
      <w:proofErr w:type="spellEnd"/>
      <w:r w:rsidRPr="0024413E">
        <w:t xml:space="preserve"> MVR - Sofia, C-118/22, EU:C:2024:97, </w:t>
      </w:r>
      <w:proofErr w:type="spellStart"/>
      <w:r w:rsidRPr="0024413E">
        <w:t>Rn</w:t>
      </w:r>
      <w:proofErr w:type="spellEnd"/>
      <w:r w:rsidRPr="0024413E">
        <w:t xml:space="preserve">. 60 f., 67). Die Wahrscheinlichkeit kann personenbezogen, </w:t>
      </w:r>
      <w:proofErr w:type="spellStart"/>
      <w:r w:rsidRPr="0024413E">
        <w:t>phänomenbezogen</w:t>
      </w:r>
      <w:proofErr w:type="spellEnd"/>
      <w:r w:rsidRPr="0024413E">
        <w:t xml:space="preserve"> oder tatbezogen begründbar sein. So könnte etwa eine Ausrichtung an Delikts-/Phänomenbereichen erfolgen, wie beispielsweise Terrorismus, Organisierte Kriminalität, Schleusung, Menschenhandel, Ausbeutung, Waffen- und Sprengstoffkriminalität, Gewaltdelikte/gemeingefährliche Straftaten, Rauschgiftkriminalität, Cyberkriminalität, Eigentumskriminalität/Vermögensdelikte, Sexualdelikte, Arzneimittelkriminalität, Falschgeldkriminalität, Geldwäsche, Korruption, Wirtschafts- und Umweltkriminalität und politisch motivierte Kriminalität.“ (Randnummer 186).</w:t>
      </w:r>
    </w:p>
    <w:p w14:paraId="6ED3539F" w14:textId="77777777" w:rsidR="00D13E65" w:rsidRPr="0024413E" w:rsidRDefault="00D13E65" w:rsidP="00D13E65">
      <w:pPr>
        <w:pStyle w:val="VerweisBegrndung"/>
        <w:rPr>
          <w:rStyle w:val="Binnenverweis"/>
        </w:rPr>
      </w:pPr>
      <w:r w:rsidRPr="0024413E">
        <w:t xml:space="preserve">Zu </w:t>
      </w:r>
      <w:r w:rsidRPr="0024413E">
        <w:rPr>
          <w:rStyle w:val="Binnenverweis"/>
        </w:rPr>
        <w:fldChar w:fldCharType="begin"/>
      </w:r>
      <w:r w:rsidRPr="0024413E">
        <w:rPr>
          <w:rStyle w:val="Binnenverweis"/>
        </w:rPr>
        <w:instrText xml:space="preserve"> DOCVARIABLE "eNV_FCC0E60D19BE44E1B75599424025D4D4" \* MERGEFORMAT </w:instrText>
      </w:r>
      <w:r w:rsidRPr="0024413E">
        <w:rPr>
          <w:rStyle w:val="Binnenverweis"/>
        </w:rPr>
        <w:fldChar w:fldCharType="separate"/>
      </w:r>
      <w:r w:rsidRPr="0024413E">
        <w:rPr>
          <w:rStyle w:val="Binnenverweis"/>
        </w:rPr>
        <w:t>Nummer 5</w:t>
      </w:r>
      <w:r w:rsidRPr="0024413E">
        <w:rPr>
          <w:rStyle w:val="Binnenverweis"/>
        </w:rPr>
        <w:fldChar w:fldCharType="end"/>
      </w:r>
      <w:r w:rsidRPr="0024413E">
        <w:rPr>
          <w:rStyle w:val="Binnenverweis"/>
        </w:rPr>
        <w:t xml:space="preserve"> (§ 77)</w:t>
      </w:r>
    </w:p>
    <w:p w14:paraId="3C3BED07" w14:textId="77777777" w:rsidR="00D13E65" w:rsidRPr="0024413E" w:rsidRDefault="00D13E65" w:rsidP="00D13E65">
      <w:pPr>
        <w:pStyle w:val="berschrift1"/>
        <w:numPr>
          <w:ilvl w:val="0"/>
          <w:numId w:val="21"/>
        </w:numPr>
        <w:tabs>
          <w:tab w:val="num" w:pos="1276"/>
        </w:tabs>
        <w:ind w:left="1276" w:hanging="426"/>
      </w:pPr>
      <w:r w:rsidRPr="0024413E">
        <w:t>Zu Buchstabe a</w:t>
      </w:r>
    </w:p>
    <w:p w14:paraId="6200FF88" w14:textId="77777777" w:rsidR="00D13E65" w:rsidRPr="0024413E" w:rsidRDefault="00D13E65" w:rsidP="00D13E65">
      <w:pPr>
        <w:pStyle w:val="Text"/>
      </w:pPr>
      <w:r w:rsidRPr="0024413E">
        <w:t>Es handelt sich um eine Folgeänderung aufgrund der neuen Absätze 7 und 8.</w:t>
      </w:r>
    </w:p>
    <w:p w14:paraId="5B57E403" w14:textId="77777777" w:rsidR="00D13E65" w:rsidRPr="0024413E" w:rsidRDefault="00D13E65" w:rsidP="00D13E65">
      <w:pPr>
        <w:pStyle w:val="VerweisBegrndung"/>
        <w:rPr>
          <w:rStyle w:val="Binnenverweis"/>
        </w:rPr>
      </w:pPr>
      <w:r w:rsidRPr="0024413E">
        <w:t>Zu Buchstabe b</w:t>
      </w:r>
    </w:p>
    <w:p w14:paraId="55D33E99" w14:textId="77777777" w:rsidR="00D13E65" w:rsidRPr="0024413E" w:rsidRDefault="00D13E65" w:rsidP="00D13E65">
      <w:pPr>
        <w:pStyle w:val="Text"/>
      </w:pPr>
      <w:r w:rsidRPr="0024413E">
        <w:t xml:space="preserve">Die neuen Absätze 7 und 8 setzen die Vorgaben des Bundesverfassungsgerichts für eine angemessene Speicherdauer um. Das Gericht sieht ein gesetzliches Regelungskonzept für die Speicherung als erforderlich an (Urteil vom 1. Oktober 2024, Az. 1 BvR 1160/19, Randnummer 187). § 77 Absatz 7 und 8 regelt die Aussonderungsprüffristen für Beschuldigte, Tatverdächtige und Anlasspersonen im polizeilichen Informationsverbund. Für Verurteilte gelten die allgemeinen Regelungen. </w:t>
      </w:r>
    </w:p>
    <w:p w14:paraId="241568EC" w14:textId="77777777" w:rsidR="00D13E65" w:rsidRPr="0024413E" w:rsidRDefault="00D13E65" w:rsidP="00D13E65">
      <w:pPr>
        <w:pStyle w:val="VerweisBegrndung"/>
      </w:pPr>
      <w:r w:rsidRPr="0024413E">
        <w:t xml:space="preserve">Zu </w:t>
      </w:r>
      <w:r w:rsidRPr="0024413E">
        <w:rPr>
          <w:rStyle w:val="Binnenverweis"/>
        </w:rPr>
        <w:fldChar w:fldCharType="begin"/>
      </w:r>
      <w:r w:rsidRPr="0024413E">
        <w:rPr>
          <w:rStyle w:val="Binnenverweis"/>
        </w:rPr>
        <w:instrText xml:space="preserve"> DOCVARIABLE "eNV_DE3BC9AEE6F84CC6A1D7430922D70E41" \* MERGEFORMAT </w:instrText>
      </w:r>
      <w:r w:rsidRPr="0024413E">
        <w:rPr>
          <w:rStyle w:val="Binnenverweis"/>
        </w:rPr>
        <w:fldChar w:fldCharType="separate"/>
      </w:r>
      <w:r w:rsidRPr="0024413E">
        <w:rPr>
          <w:rStyle w:val="Binnenverweis"/>
        </w:rPr>
        <w:t>Absatz 7</w:t>
      </w:r>
      <w:r w:rsidRPr="0024413E">
        <w:fldChar w:fldCharType="end"/>
      </w:r>
      <w:r w:rsidRPr="0024413E">
        <w:t>:</w:t>
      </w:r>
    </w:p>
    <w:p w14:paraId="6466EA71" w14:textId="77777777" w:rsidR="00D13E65" w:rsidRPr="0024413E" w:rsidRDefault="00D13E65" w:rsidP="00D13E65">
      <w:pPr>
        <w:pStyle w:val="Text"/>
      </w:pPr>
      <w:bookmarkStart w:id="23" w:name="eNormErrorScopeF323442BBBA98FB0C21D9B78C"/>
      <w:r w:rsidRPr="0024413E">
        <w:t xml:space="preserve">Absatz 7 regelt die Aussonderungsprüffristen für Beschuldigte und Tatverdächtige, die nach Maßgabe des § 30a Absatz 2 vorsorgend im polizeilichen Informationsverbund gespeichert werden. </w:t>
      </w:r>
    </w:p>
    <w:p w14:paraId="5B3CE08B" w14:textId="77777777" w:rsidR="00D13E65" w:rsidRPr="0024413E" w:rsidRDefault="00D13E65" w:rsidP="00D13E65">
      <w:pPr>
        <w:pStyle w:val="Text"/>
      </w:pPr>
      <w:r w:rsidRPr="0024413E">
        <w:t>Die Dauer der zulässigen Speicherung ist geprägt durch das Eingriffsgewicht (a. a. O., Randnummer 189). Der Entwurf differenziert nach Schwere des Eingriffsgewichts und den korrespondierenden Rechtfertigungsanforderungen. Nur bei schweren Straftaten nach § 100a Absatz 2 der Strafprozessordnung ist eine Aussonderungsprüffrist von bis zu fünf Jahren bei Erwachsenen gerechtfertigt, im Übrigen darf diese drei Jahre nicht überschreiten. Dieses Fristenregime fügt sich in die Systematik des § 77 ein. Diese sieht in den Absätzen 1 und 2 nach Erwachsenen, Jugendlichen und Kindern abgestufte Fristen vor. Zudem ist die ebenfalls in den Absätzen 1 und 2 vorgesehene Differenzierung im Hinblick auf die Speicherzwecke zu berücksichtigen. Der konkrete Zeitraum ist im Einzelfall anhand Art und Schwere der Tat sowie des Eingriffsgewichts der Datenerhebung festzusetzen, die gesetzlich vorgesehen Höchstfristen stellen insoweit den Rahmen dar. Der Grundrechtseingriff im Rahmen der Datenerhebung wirkt bei der Festlegung der Aussonderungsprüffrist nach. Bei der Entscheidung über die Länge der Aussonderungsprüffrist im Einzelfall ist das hohe Eingriffsgewicht besonders eingriffsintensiver, zum Beispiel heimlich erfolgender oder tief in die Privatsphäre eingreifender Maßnahmen zur Datenerhebung zu berücksichtigen und ist deshalb mit verkürzender Wirkung in die Grundlage der Entscheidung über die Aussonderungsprüffrist einzustellen.</w:t>
      </w:r>
    </w:p>
    <w:p w14:paraId="497F1920" w14:textId="77777777" w:rsidR="00D13E65" w:rsidRPr="0024413E" w:rsidRDefault="00D13E65" w:rsidP="00D13E65">
      <w:pPr>
        <w:pStyle w:val="Text"/>
      </w:pPr>
      <w:r w:rsidRPr="0024413E">
        <w:lastRenderedPageBreak/>
        <w:t>Das Bundesverfassungsgericht hebt den engen Zusammenhang zwischen Prognose und Zeitablauf hervor: „Die Prognose verliert über die Zeit ohne Hinzutreten neuer relevanter Umstände grundsätzlich an Überzeugungskraft“ (a. a. O., Randnummer 189). Damit einher geht eine über die Zeit steigende Begründungslast, um eine getroffene Prognoseentscheidung aufrecht zu erhalten. Die Tragfähigkeit ist zeitlich begrenzt. Die Sätze 1 und 2 sehen daher vor, dass die Prognose regelmäßig zu überprüfen und ein spezifischer Zeitraum dafür festzusetzen ist. Eine Weiterverarbeitung nach Ablauf der Überprüfungsfrist ist nach Satz 3 nur möglich, sofern die die Prognose tragenden tatsächlichen Anhaltspunkte fortbestehen oder neue hinzugetreten sind. Im Übrigen gilt ein Löschgebot nach Satz 4. Bei Anlasstaten unterhalb der Schwelle des § 100a Absatz 2 der Strafprozessordnung darf die Frist nach Satz 5 nur zweimal verlängert werden. Bei schweren Straftaten nach § 100a Absatz 2 der Strafprozessordnung kann die Aussonderungsprüffrist nach Satz 6 auch mehr als zweimal verlängert werden; bei der Entscheidung über die Verlängerung ist die über die Zeit steigende Begründungslast im Sinne der Verhältnismäßigkeit der fortgesetzten Datenspeicherung in besonderem Maße zu beachten.</w:t>
      </w:r>
    </w:p>
    <w:p w14:paraId="2BF3B84B" w14:textId="77777777" w:rsidR="00D13E65" w:rsidRPr="0024413E" w:rsidRDefault="00D13E65" w:rsidP="00D13E65">
      <w:pPr>
        <w:pStyle w:val="Text"/>
      </w:pPr>
      <w:r w:rsidRPr="0024413E">
        <w:t>Absatz 7 regelt die Aussonderungsprüffristen von Beschuldigten und Tatverdächtigen im Informationsverbund im Gleichlauf. Dies ist aus rechtssystematischen Gründen notwendig, um Wertungswidersprüche zu vermeiden.</w:t>
      </w:r>
    </w:p>
    <w:bookmarkEnd w:id="23"/>
    <w:p w14:paraId="3FF1DCA7" w14:textId="77777777" w:rsidR="00D13E65" w:rsidRPr="0024413E" w:rsidRDefault="00D13E65" w:rsidP="00D13E65">
      <w:pPr>
        <w:pStyle w:val="VerweisBegrndung"/>
      </w:pPr>
      <w:r w:rsidRPr="0024413E">
        <w:t xml:space="preserve">Zu </w:t>
      </w:r>
      <w:r w:rsidRPr="0024413E">
        <w:rPr>
          <w:rStyle w:val="Binnenverweis"/>
        </w:rPr>
        <w:fldChar w:fldCharType="begin"/>
      </w:r>
      <w:r w:rsidRPr="0024413E">
        <w:rPr>
          <w:rStyle w:val="Binnenverweis"/>
        </w:rPr>
        <w:instrText xml:space="preserve"> DOCVARIABLE "eNV_C2DD923BC9974F0EB40CF21E01E8DEBC" \* MERGEFORMAT </w:instrText>
      </w:r>
      <w:r w:rsidRPr="0024413E">
        <w:rPr>
          <w:rStyle w:val="Binnenverweis"/>
        </w:rPr>
        <w:fldChar w:fldCharType="separate"/>
      </w:r>
      <w:r w:rsidRPr="0024413E">
        <w:rPr>
          <w:rStyle w:val="Binnenverweis"/>
        </w:rPr>
        <w:t>Absatz 8</w:t>
      </w:r>
      <w:r w:rsidRPr="0024413E">
        <w:fldChar w:fldCharType="end"/>
      </w:r>
      <w:r w:rsidRPr="0024413E">
        <w:t>:</w:t>
      </w:r>
    </w:p>
    <w:p w14:paraId="3CAAD07B" w14:textId="77777777" w:rsidR="00D13E65" w:rsidRPr="0024413E" w:rsidRDefault="00D13E65" w:rsidP="00D13E65">
      <w:pPr>
        <w:pStyle w:val="Text"/>
      </w:pPr>
      <w:bookmarkStart w:id="24" w:name="eNormErrorScope012C4452AA3FD02F090CE94B0"/>
      <w:r w:rsidRPr="0024413E">
        <w:t>Aus rechtssystematischen Gründen und zur Vermeidung von Wertungswidersprüchen ist für Anlasspersonen nach § 18 Absatz 1 Nummer 4, bei denen tatsächliche Anhaltspunkte dafür bestehen, dass sie „in naher Zukunft Straftaten von erheblicher Bedeutung begehen werden“, ein eigener Überprüfungszeitraum zu regeln. Der maximale Zeitraum für die Aussonderungsprüffrist ist aufgrund des Tatbestandsmerkmals „in naher Zukunft“ geringer zu bemessen. § 18 Absatz 1 Nummer 4 dient der Erfassung von Gefährdern und ist daher von hoher Bedeutung für die Gefahrenabwehr.</w:t>
      </w:r>
    </w:p>
    <w:bookmarkEnd w:id="24"/>
    <w:p w14:paraId="000CC20C" w14:textId="77777777" w:rsidR="00D13E65" w:rsidRPr="0024413E" w:rsidRDefault="00D13E65" w:rsidP="00D13E65">
      <w:pPr>
        <w:pStyle w:val="VerweisBegrndung"/>
      </w:pPr>
      <w:r w:rsidRPr="0024413E">
        <w:t xml:space="preserve">Zu </w:t>
      </w:r>
      <w:r w:rsidRPr="0024413E">
        <w:rPr>
          <w:rStyle w:val="Binnenverweis"/>
        </w:rPr>
        <w:fldChar w:fldCharType="begin"/>
      </w:r>
      <w:r w:rsidRPr="0024413E">
        <w:rPr>
          <w:rStyle w:val="Binnenverweis"/>
        </w:rPr>
        <w:instrText xml:space="preserve"> DOCVARIABLE "eNV_99F3BF3A747F4202976FEA5B5DE4A69F" \* MERGEFORMAT </w:instrText>
      </w:r>
      <w:r w:rsidRPr="0024413E">
        <w:rPr>
          <w:rStyle w:val="Binnenverweis"/>
        </w:rPr>
        <w:fldChar w:fldCharType="separate"/>
      </w:r>
      <w:r w:rsidRPr="0024413E">
        <w:rPr>
          <w:rStyle w:val="Binnenverweis"/>
        </w:rPr>
        <w:t>Artikel 2</w:t>
      </w:r>
      <w:r w:rsidRPr="0024413E">
        <w:rPr>
          <w:rStyle w:val="Binnenverweis"/>
        </w:rPr>
        <w:fldChar w:fldCharType="end"/>
      </w:r>
      <w:r w:rsidRPr="0024413E">
        <w:t xml:space="preserve"> (Inkrafttreten )</w:t>
      </w:r>
    </w:p>
    <w:p w14:paraId="047D0527" w14:textId="77777777" w:rsidR="00D13E65" w:rsidRDefault="00D13E65" w:rsidP="00D13E65">
      <w:pPr>
        <w:pStyle w:val="Text"/>
      </w:pPr>
      <w:r w:rsidRPr="0024413E">
        <w:t>Die Bestimmung regelt das Inkrafttreten des Gesetzes.</w:t>
      </w:r>
    </w:p>
    <w:p w14:paraId="4B3B64E3" w14:textId="77777777" w:rsidR="00D13E65" w:rsidRDefault="00D13E65" w:rsidP="00D13E65">
      <w:pPr>
        <w:sectPr w:rsidR="00D13E65" w:rsidSect="008335BF">
          <w:type w:val="continuous"/>
          <w:pgSz w:w="11907" w:h="16839"/>
          <w:pgMar w:top="1134" w:right="1219" w:bottom="1418" w:left="1219" w:header="709" w:footer="709" w:gutter="0"/>
          <w:cols w:space="708"/>
          <w:docGrid w:linePitch="360"/>
        </w:sectPr>
      </w:pPr>
    </w:p>
    <w:p w14:paraId="409A370B" w14:textId="77777777" w:rsidR="00D13E65" w:rsidRPr="0024413E" w:rsidRDefault="00D13E65" w:rsidP="00D13E65">
      <w:pPr>
        <w:pStyle w:val="Text"/>
      </w:pPr>
    </w:p>
    <w:p w14:paraId="00716B74" w14:textId="773E7BCE" w:rsidR="00597803" w:rsidRPr="00046322" w:rsidRDefault="00597803" w:rsidP="00033B46">
      <w:pPr>
        <w:pStyle w:val="Text"/>
      </w:pPr>
    </w:p>
    <w:sectPr w:rsidR="00597803" w:rsidRPr="00046322" w:rsidSect="009344EF">
      <w:type w:val="continuous"/>
      <w:pgSz w:w="11907" w:h="16839"/>
      <w:pgMar w:top="1134" w:right="1219" w:bottom="1417" w:left="12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9870B" w14:textId="77777777" w:rsidR="00B86777" w:rsidRDefault="00B86777" w:rsidP="00931617">
      <w:pPr>
        <w:spacing w:before="0" w:after="0"/>
      </w:pPr>
      <w:r>
        <w:separator/>
      </w:r>
    </w:p>
  </w:endnote>
  <w:endnote w:type="continuationSeparator" w:id="0">
    <w:p w14:paraId="2DB09997" w14:textId="77777777" w:rsidR="00B86777" w:rsidRDefault="00B86777" w:rsidP="0093161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F4968" w14:textId="77777777" w:rsidR="00B86777" w:rsidRDefault="00B86777" w:rsidP="00931617">
      <w:pPr>
        <w:spacing w:before="0" w:after="0"/>
      </w:pPr>
      <w:r>
        <w:separator/>
      </w:r>
    </w:p>
  </w:footnote>
  <w:footnote w:type="continuationSeparator" w:id="0">
    <w:p w14:paraId="56A454DC" w14:textId="77777777" w:rsidR="00B86777" w:rsidRDefault="00B86777" w:rsidP="0093161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E4227" w14:textId="77777777" w:rsidR="009344EF" w:rsidRDefault="009344EF" w:rsidP="009344EF">
    <w:pPr>
      <w:pStyle w:val="Kopfzeile"/>
      <w:framePr w:wrap="notBeside"/>
      <w:spacing w:before="120" w:after="40"/>
    </w:pPr>
    <w:r w:rsidRPr="009344EF">
      <w:rPr>
        <w:rFonts w:ascii="Arial" w:hAnsi="Arial" w:cs="Arial"/>
        <w:b/>
        <w:sz w:val="24"/>
      </w:rPr>
      <w:t>Drucksache </w:t>
    </w:r>
    <w:r w:rsidRPr="009344EF">
      <w:rPr>
        <w:rFonts w:ascii="Arial" w:hAnsi="Arial" w:cs="Arial"/>
        <w:sz w:val="24"/>
      </w:rPr>
      <w:t>2</w:t>
    </w:r>
    <w:r w:rsidR="00AD709F">
      <w:rPr>
        <w:rFonts w:ascii="Arial" w:hAnsi="Arial" w:cs="Arial"/>
        <w:sz w:val="24"/>
      </w:rPr>
      <w:t>1</w:t>
    </w:r>
    <w:proofErr w:type="gramStart"/>
    <w:r w:rsidRPr="009344EF">
      <w:rPr>
        <w:rFonts w:ascii="Arial" w:hAnsi="Arial" w:cs="Arial"/>
        <w:sz w:val="24"/>
      </w:rPr>
      <w:t>/</w:t>
    </w:r>
    <w:r w:rsidRPr="009344EF">
      <w:rPr>
        <w:rFonts w:ascii="Arial" w:hAnsi="Arial" w:cs="Arial"/>
        <w:b/>
        <w:sz w:val="25"/>
      </w:rPr>
      <w:t>[</w:t>
    </w:r>
    <w:proofErr w:type="gramEnd"/>
    <w:r w:rsidRPr="009344EF">
      <w:rPr>
        <w:rFonts w:ascii="Arial" w:hAnsi="Arial" w:cs="Arial"/>
        <w:b/>
        <w:sz w:val="25"/>
      </w:rPr>
      <w:t>…]</w:t>
    </w:r>
    <w:r>
      <w:tab/>
      <w:t>– </w:t>
    </w:r>
    <w:r>
      <w:fldChar w:fldCharType="begin"/>
    </w:r>
    <w:r>
      <w:instrText xml:space="preserve"> PAGE  \* MERGEFORMAT </w:instrText>
    </w:r>
    <w:r>
      <w:fldChar w:fldCharType="separate"/>
    </w:r>
    <w:r>
      <w:rPr>
        <w:noProof/>
      </w:rPr>
      <w:t>2</w:t>
    </w:r>
    <w:r>
      <w:fldChar w:fldCharType="end"/>
    </w:r>
    <w:r w:rsidRPr="009344EF">
      <w:t> –</w:t>
    </w:r>
    <w:r w:rsidRPr="009344EF">
      <w:tab/>
      <w:t>Deutscher Bundestag – 2</w:t>
    </w:r>
    <w:r w:rsidR="00AD709F">
      <w:t>1</w:t>
    </w:r>
    <w:r w:rsidRPr="009344EF">
      <w:t>. Wahlperiode</w:t>
    </w:r>
  </w:p>
  <w:p w14:paraId="524C83D8" w14:textId="77777777" w:rsidR="009344EF" w:rsidRDefault="009344EF" w:rsidP="009344EF">
    <w:pPr>
      <w:pStyle w:val="Kopfzeile"/>
      <w:framePr w:wrap="notBeside"/>
      <w:pBdr>
        <w:bottom w:val="none" w:sz="0" w:space="0" w:color="auto"/>
      </w:pBdr>
      <w:spacing w:before="0" w:after="0"/>
    </w:pPr>
  </w:p>
  <w:p w14:paraId="5C6ADFB7" w14:textId="77777777" w:rsidR="00931617" w:rsidRPr="009344EF" w:rsidRDefault="00931617" w:rsidP="009344EF">
    <w:pPr>
      <w:pStyle w:val="Kopfzeile"/>
      <w:framePr w:wrap="notBeside"/>
      <w:pBdr>
        <w:bottom w:val="none" w:sz="0" w:space="0" w:color="auto"/>
      </w:pBd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C3AF5" w14:textId="77777777" w:rsidR="009344EF" w:rsidRDefault="009344EF" w:rsidP="009344EF">
    <w:pPr>
      <w:pStyle w:val="Kopfzeile"/>
      <w:framePr w:wrap="notBeside"/>
      <w:spacing w:before="120" w:after="40"/>
    </w:pPr>
    <w:r w:rsidRPr="009344EF">
      <w:t>Deutscher Bundestag – 2</w:t>
    </w:r>
    <w:r w:rsidR="00AD709F">
      <w:t>1</w:t>
    </w:r>
    <w:r w:rsidRPr="009344EF">
      <w:t>. Wahlperiode</w:t>
    </w:r>
    <w:r>
      <w:tab/>
      <w:t>– </w:t>
    </w:r>
    <w:r>
      <w:fldChar w:fldCharType="begin"/>
    </w:r>
    <w:r>
      <w:instrText xml:space="preserve"> PAGE  \* MERGEFORMAT </w:instrText>
    </w:r>
    <w:r>
      <w:fldChar w:fldCharType="separate"/>
    </w:r>
    <w:r>
      <w:rPr>
        <w:noProof/>
      </w:rPr>
      <w:t>3</w:t>
    </w:r>
    <w:r>
      <w:fldChar w:fldCharType="end"/>
    </w:r>
    <w:r w:rsidRPr="009344EF">
      <w:t> –</w:t>
    </w:r>
    <w:r w:rsidRPr="009344EF">
      <w:tab/>
    </w:r>
    <w:r w:rsidRPr="009344EF">
      <w:rPr>
        <w:rFonts w:ascii="Arial" w:hAnsi="Arial" w:cs="Arial"/>
        <w:b/>
        <w:sz w:val="24"/>
      </w:rPr>
      <w:t>Drucksache </w:t>
    </w:r>
    <w:r w:rsidRPr="009344EF">
      <w:rPr>
        <w:rFonts w:ascii="Arial" w:hAnsi="Arial" w:cs="Arial"/>
        <w:sz w:val="24"/>
      </w:rPr>
      <w:t>2</w:t>
    </w:r>
    <w:r w:rsidR="00AD709F">
      <w:rPr>
        <w:rFonts w:ascii="Arial" w:hAnsi="Arial" w:cs="Arial"/>
        <w:sz w:val="24"/>
      </w:rPr>
      <w:t>1</w:t>
    </w:r>
    <w:proofErr w:type="gramStart"/>
    <w:r w:rsidRPr="009344EF">
      <w:rPr>
        <w:rFonts w:ascii="Arial" w:hAnsi="Arial" w:cs="Arial"/>
        <w:sz w:val="24"/>
      </w:rPr>
      <w:t>/</w:t>
    </w:r>
    <w:r w:rsidRPr="009344EF">
      <w:rPr>
        <w:rFonts w:ascii="Arial" w:hAnsi="Arial" w:cs="Arial"/>
        <w:b/>
        <w:sz w:val="25"/>
      </w:rPr>
      <w:t>[</w:t>
    </w:r>
    <w:proofErr w:type="gramEnd"/>
    <w:r w:rsidRPr="009344EF">
      <w:rPr>
        <w:rFonts w:ascii="Arial" w:hAnsi="Arial" w:cs="Arial"/>
        <w:b/>
        <w:sz w:val="25"/>
      </w:rPr>
      <w:t>…]</w:t>
    </w:r>
  </w:p>
  <w:p w14:paraId="7A9E9C8C" w14:textId="77777777" w:rsidR="009344EF" w:rsidRDefault="009344EF" w:rsidP="009344EF">
    <w:pPr>
      <w:pStyle w:val="Kopfzeile"/>
      <w:framePr w:wrap="notBeside"/>
      <w:pBdr>
        <w:bottom w:val="none" w:sz="0" w:space="0" w:color="auto"/>
      </w:pBdr>
      <w:spacing w:before="0" w:after="0"/>
    </w:pPr>
  </w:p>
  <w:p w14:paraId="31E89501" w14:textId="77777777" w:rsidR="00931617" w:rsidRPr="009344EF" w:rsidRDefault="00931617" w:rsidP="009344EF">
    <w:pPr>
      <w:pStyle w:val="Kopfzeile"/>
      <w:framePr w:wrap="notBeside"/>
      <w:pBdr>
        <w:bottom w:val="none" w:sz="0" w:space="0" w:color="auto"/>
      </w:pBd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15:restartNumberingAfterBreak="0">
    <w:nsid w:val="080A0DAD"/>
    <w:multiLevelType w:val="multilevel"/>
    <w:tmpl w:val="395E330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6E6F82"/>
    <w:multiLevelType w:val="multilevel"/>
    <w:tmpl w:val="DE120870"/>
    <w:name w:val="Anlage Überschriften"/>
    <w:lvl w:ilvl="0">
      <w:start w:val="1"/>
      <w:numFmt w:val="decimal"/>
      <w:lvlRestart w:val="0"/>
      <w:pStyle w:val="berschrift1"/>
      <w:suff w:val="nothing"/>
      <w:lvlText w:val=""/>
      <w:lvlJc w:val="left"/>
      <w:pPr>
        <w:ind w:left="720" w:hanging="720"/>
      </w:pPr>
    </w:lvl>
    <w:lvl w:ilvl="1">
      <w:start w:val="1"/>
      <w:numFmt w:val="decimal"/>
      <w:pStyle w:val="berschrift2"/>
      <w:suff w:val="nothing"/>
      <w:lvlText w:val=""/>
      <w:lvlJc w:val="left"/>
      <w:pPr>
        <w:tabs>
          <w:tab w:val="num" w:pos="0"/>
        </w:tabs>
        <w:ind w:left="0" w:firstLine="0"/>
      </w:pPr>
    </w:lvl>
    <w:lvl w:ilvl="2">
      <w:start w:val="1"/>
      <w:numFmt w:val="decimal"/>
      <w:pStyle w:val="berschrift3"/>
      <w:suff w:val="nothing"/>
      <w:lvlText w:val=""/>
      <w:lvlJc w:val="left"/>
      <w:pPr>
        <w:tabs>
          <w:tab w:val="num" w:pos="-20"/>
        </w:tabs>
        <w:ind w:left="0" w:firstLine="0"/>
      </w:pPr>
    </w:lvl>
    <w:lvl w:ilvl="3">
      <w:start w:val="1"/>
      <w:numFmt w:val="decimal"/>
      <w:pStyle w:val="berschrift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4" w15:restartNumberingAfterBreak="0">
    <w:nsid w:val="13E85297"/>
    <w:multiLevelType w:val="multilevel"/>
    <w:tmpl w:val="E946E098"/>
    <w:name w:val="Artikel"/>
    <w:lvl w:ilvl="0">
      <w:start w:val="1"/>
      <w:numFmt w:val="decimal"/>
      <w:lvlRestart w:val="0"/>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6"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8"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11"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12"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15"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17"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18"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16cid:durableId="1284844802">
    <w:abstractNumId w:val="5"/>
  </w:num>
  <w:num w:numId="2" w16cid:durableId="608272274">
    <w:abstractNumId w:val="11"/>
  </w:num>
  <w:num w:numId="3" w16cid:durableId="1244875437">
    <w:abstractNumId w:val="18"/>
  </w:num>
  <w:num w:numId="4" w16cid:durableId="1499928918">
    <w:abstractNumId w:val="10"/>
  </w:num>
  <w:num w:numId="5" w16cid:durableId="148327668">
    <w:abstractNumId w:val="3"/>
  </w:num>
  <w:num w:numId="6" w16cid:durableId="1213730066">
    <w:abstractNumId w:val="7"/>
  </w:num>
  <w:num w:numId="7" w16cid:durableId="1882858022">
    <w:abstractNumId w:val="0"/>
  </w:num>
  <w:num w:numId="8" w16cid:durableId="1267008480">
    <w:abstractNumId w:val="17"/>
  </w:num>
  <w:num w:numId="9" w16cid:durableId="257519360">
    <w:abstractNumId w:val="8"/>
  </w:num>
  <w:num w:numId="10" w16cid:durableId="1485395480">
    <w:abstractNumId w:val="13"/>
  </w:num>
  <w:num w:numId="11" w16cid:durableId="1922371447">
    <w:abstractNumId w:val="2"/>
  </w:num>
  <w:num w:numId="12" w16cid:durableId="938410428">
    <w:abstractNumId w:val="4"/>
  </w:num>
  <w:num w:numId="13" w16cid:durableId="1280527702">
    <w:abstractNumId w:val="16"/>
  </w:num>
  <w:num w:numId="14" w16cid:durableId="273561396">
    <w:abstractNumId w:val="15"/>
  </w:num>
  <w:num w:numId="15" w16cid:durableId="295449872">
    <w:abstractNumId w:val="6"/>
  </w:num>
  <w:num w:numId="16" w16cid:durableId="611744724">
    <w:abstractNumId w:val="12"/>
  </w:num>
  <w:num w:numId="17" w16cid:durableId="1413089185">
    <w:abstractNumId w:val="14"/>
  </w:num>
  <w:num w:numId="18" w16cid:durableId="1438139733">
    <w:abstractNumId w:val="9"/>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33545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0349451">
    <w:abstractNumId w:val="9"/>
  </w:num>
  <w:num w:numId="21" w16cid:durableId="6919548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defaultTabStop w:val="720"/>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fehlsHistorie_BefehlsZähler" w:val="7"/>
    <w:docVar w:name="BefehlsHistorie_DocumentOpen" w:val="12180,7192ms"/>
    <w:docVar w:name="BefehlsKontext_SpeichernOOXML_Maximum" w:val="189ms"/>
    <w:docVar w:name="BefehlsKontext_SpeichernOOXML_Schnitt" w:val="171ms"/>
    <w:docVar w:name="EN_DocFileDateTimeAtOpen" w:val="13.08.2024 09:56:16"/>
    <w:docVar w:name="eNorm_Property_Save_Classification" w:val=" "/>
    <w:docVar w:name="eNorm_Property_Save_Created using" w:val="LW 5.4, Build 20240219"/>
    <w:docVar w:name="eNorm_Property_Save_eNorm-Version Erstellung" w:val="4.6.4 Bundestag [20240219]"/>
    <w:docVar w:name="eNorm_Property_Save_eNorm-Version letzte Bearbeitung" w:val="4.6.4 Bundestag [20240219]"/>
    <w:docVar w:name="eNorm_Property_Save_eNorm-Version vorherige Bearbeitung" w:val="4.6.4 Bundestag [20240219]"/>
    <w:docVar w:name="eNorm_Property_Save_Kategorie" w:val="STAMM/GES"/>
    <w:docVar w:name="eNorm_Property_Save_Last edited using" w:val="LW 5.4, Build 20240219"/>
    <w:docVar w:name="eNorm_Property_Save_Version" w:val="4.4.0.0"/>
    <w:docVar w:name="eNorm_Template_Save" w:val="STAMMBT.dotm"/>
    <w:docVar w:name="eNorm_Variable_Save_BT" w:val="True"/>
    <w:docVar w:name="eNorm_Variable_Save_CUSTOMER" w:val="16"/>
    <w:docVar w:name="eNorm_Variable_Save_LW_DocType" w:val="STAMM"/>
    <w:docVar w:name="eNorm_Variable_Save_LWCons_Langue" w:val="DE"/>
  </w:docVars>
  <w:rsids>
    <w:rsidRoot w:val="00B86777"/>
    <w:rsid w:val="00036DBF"/>
    <w:rsid w:val="00046322"/>
    <w:rsid w:val="000A452C"/>
    <w:rsid w:val="000D1F05"/>
    <w:rsid w:val="002301ED"/>
    <w:rsid w:val="002B1437"/>
    <w:rsid w:val="00303B02"/>
    <w:rsid w:val="00376975"/>
    <w:rsid w:val="00397A52"/>
    <w:rsid w:val="003A3CF7"/>
    <w:rsid w:val="003D7647"/>
    <w:rsid w:val="00487BC9"/>
    <w:rsid w:val="004B553E"/>
    <w:rsid w:val="00564A59"/>
    <w:rsid w:val="00597803"/>
    <w:rsid w:val="005A4C31"/>
    <w:rsid w:val="005E2860"/>
    <w:rsid w:val="006B7F76"/>
    <w:rsid w:val="00701EF8"/>
    <w:rsid w:val="007079F7"/>
    <w:rsid w:val="007755CF"/>
    <w:rsid w:val="00776192"/>
    <w:rsid w:val="007B455C"/>
    <w:rsid w:val="008106C4"/>
    <w:rsid w:val="008335BF"/>
    <w:rsid w:val="008D13B8"/>
    <w:rsid w:val="008E5581"/>
    <w:rsid w:val="00931617"/>
    <w:rsid w:val="009344EF"/>
    <w:rsid w:val="009E02DB"/>
    <w:rsid w:val="009E04F1"/>
    <w:rsid w:val="00AD709F"/>
    <w:rsid w:val="00B47F6B"/>
    <w:rsid w:val="00B86777"/>
    <w:rsid w:val="00BA4171"/>
    <w:rsid w:val="00BD0FC9"/>
    <w:rsid w:val="00CA746F"/>
    <w:rsid w:val="00CB0739"/>
    <w:rsid w:val="00CC431E"/>
    <w:rsid w:val="00CC73A6"/>
    <w:rsid w:val="00CF059D"/>
    <w:rsid w:val="00CF23F8"/>
    <w:rsid w:val="00D13E65"/>
    <w:rsid w:val="00D2104F"/>
    <w:rsid w:val="00D757C2"/>
    <w:rsid w:val="00DC23F7"/>
    <w:rsid w:val="00DD0EE2"/>
    <w:rsid w:val="00ED59FB"/>
    <w:rsid w:val="00EF6D6C"/>
    <w:rsid w:val="00F73F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A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60" w:after="60" w:line="240" w:lineRule="auto"/>
      <w:jc w:val="both"/>
    </w:pPr>
    <w:rPr>
      <w:rFonts w:ascii="Times New Roman" w:hAnsi="Times New Roman" w:cs="Times New Roman"/>
      <w:sz w:val="21"/>
    </w:rPr>
  </w:style>
  <w:style w:type="paragraph" w:styleId="berschrift1">
    <w:name w:val="heading 1"/>
    <w:basedOn w:val="Standard"/>
    <w:next w:val="Text"/>
    <w:link w:val="berschrift1Zchn"/>
    <w:uiPriority w:val="9"/>
    <w:qFormat/>
    <w:rsid w:val="00036DBF"/>
    <w:pPr>
      <w:keepNext/>
      <w:numPr>
        <w:numId w:val="11"/>
      </w:numPr>
      <w:spacing w:before="120"/>
      <w:jc w:val="center"/>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036DBF"/>
    <w:pPr>
      <w:keepNext/>
      <w:numPr>
        <w:ilvl w:val="1"/>
        <w:numId w:val="11"/>
      </w:numPr>
      <w:spacing w:before="120"/>
      <w:outlineLvl w:val="1"/>
    </w:pPr>
    <w:rPr>
      <w:rFonts w:eastAsiaTheme="majorEastAsia"/>
      <w:b/>
      <w:bCs/>
      <w:szCs w:val="26"/>
    </w:rPr>
  </w:style>
  <w:style w:type="paragraph" w:styleId="berschrift3">
    <w:name w:val="heading 3"/>
    <w:basedOn w:val="Standard"/>
    <w:next w:val="Text"/>
    <w:link w:val="berschrift3Zchn"/>
    <w:uiPriority w:val="9"/>
    <w:semiHidden/>
    <w:unhideWhenUsed/>
    <w:qFormat/>
    <w:rsid w:val="00036DBF"/>
    <w:pPr>
      <w:keepNext/>
      <w:numPr>
        <w:ilvl w:val="2"/>
        <w:numId w:val="11"/>
      </w:numPr>
      <w:spacing w:before="120"/>
      <w:outlineLvl w:val="2"/>
    </w:pPr>
    <w:rPr>
      <w:rFonts w:eastAsiaTheme="majorEastAsia"/>
      <w:b/>
      <w:bCs/>
    </w:rPr>
  </w:style>
  <w:style w:type="paragraph" w:styleId="berschrift4">
    <w:name w:val="heading 4"/>
    <w:basedOn w:val="Standard"/>
    <w:next w:val="Text"/>
    <w:link w:val="berschrift4Zchn"/>
    <w:uiPriority w:val="9"/>
    <w:semiHidden/>
    <w:unhideWhenUsed/>
    <w:qFormat/>
    <w:rsid w:val="00036DBF"/>
    <w:pPr>
      <w:keepNext/>
      <w:numPr>
        <w:ilvl w:val="3"/>
        <w:numId w:val="11"/>
      </w:numPr>
      <w:spacing w:before="120"/>
      <w:outlineLvl w:val="3"/>
    </w:pPr>
    <w:rPr>
      <w:rFonts w:eastAsiaTheme="majorEastAsia"/>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036DBF"/>
    <w:pPr>
      <w:spacing w:before="0" w:after="0"/>
      <w:ind w:left="720" w:hanging="720"/>
    </w:pPr>
    <w:rPr>
      <w:sz w:val="16"/>
      <w:szCs w:val="20"/>
    </w:rPr>
  </w:style>
  <w:style w:type="character" w:customStyle="1" w:styleId="FunotentextZchn">
    <w:name w:val="Fußnotentext Zchn"/>
    <w:basedOn w:val="Absatz-Standardschriftart"/>
    <w:link w:val="Funotentext"/>
    <w:uiPriority w:val="99"/>
    <w:semiHidden/>
    <w:rsid w:val="00036DBF"/>
    <w:rPr>
      <w:rFonts w:ascii="Times New Roman" w:hAnsi="Times New Roman" w:cs="Times New Roman"/>
      <w:sz w:val="16"/>
      <w:szCs w:val="20"/>
      <w:shd w:val="clear" w:color="auto" w:fill="auto"/>
    </w:rPr>
  </w:style>
  <w:style w:type="paragraph" w:styleId="Fuzeile">
    <w:name w:val="footer"/>
    <w:basedOn w:val="Standard"/>
    <w:link w:val="FuzeileZchn"/>
    <w:uiPriority w:val="99"/>
    <w:unhideWhenUsed/>
    <w:rsid w:val="00036DBF"/>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036DBF"/>
    <w:rPr>
      <w:rFonts w:ascii="Times New Roman" w:hAnsi="Times New Roman" w:cs="Times New Roman"/>
      <w:sz w:val="21"/>
      <w:shd w:val="clear" w:color="auto" w:fill="auto"/>
    </w:rPr>
  </w:style>
  <w:style w:type="paragraph" w:styleId="Datum">
    <w:name w:val="Date"/>
    <w:basedOn w:val="Standard"/>
    <w:next w:val="Standard"/>
    <w:link w:val="DatumZchn"/>
    <w:uiPriority w:val="99"/>
    <w:semiHidden/>
    <w:unhideWhenUsed/>
    <w:rsid w:val="00036DBF"/>
    <w:pPr>
      <w:spacing w:before="0" w:after="0"/>
      <w:jc w:val="right"/>
    </w:pPr>
    <w:rPr>
      <w:rFonts w:ascii="Arial" w:hAnsi="Arial" w:cs="Arial"/>
      <w:sz w:val="17"/>
    </w:rPr>
  </w:style>
  <w:style w:type="character" w:customStyle="1" w:styleId="DatumZchn">
    <w:name w:val="Datum Zchn"/>
    <w:basedOn w:val="Absatz-Standardschriftart"/>
    <w:link w:val="Datum"/>
    <w:uiPriority w:val="99"/>
    <w:semiHidden/>
    <w:rsid w:val="00036DBF"/>
    <w:rPr>
      <w:rFonts w:ascii="Arial" w:hAnsi="Arial" w:cs="Arial"/>
      <w:sz w:val="17"/>
      <w:shd w:val="clear" w:color="auto" w:fill="auto"/>
    </w:rPr>
  </w:style>
  <w:style w:type="paragraph" w:customStyle="1" w:styleId="Formel">
    <w:name w:val="Formel"/>
    <w:basedOn w:val="Standard"/>
    <w:rsid w:val="00036DBF"/>
    <w:pPr>
      <w:spacing w:before="240" w:after="240"/>
      <w:jc w:val="center"/>
    </w:pPr>
  </w:style>
  <w:style w:type="paragraph" w:customStyle="1" w:styleId="Grafik">
    <w:name w:val="Grafik"/>
    <w:basedOn w:val="Standard"/>
    <w:next w:val="GrafikTitel"/>
    <w:rsid w:val="00036DBF"/>
    <w:pPr>
      <w:spacing w:before="240" w:after="240"/>
      <w:jc w:val="center"/>
    </w:pPr>
  </w:style>
  <w:style w:type="paragraph" w:customStyle="1" w:styleId="Text">
    <w:name w:val="Text"/>
    <w:basedOn w:val="Standard"/>
    <w:rsid w:val="00036DBF"/>
  </w:style>
  <w:style w:type="paragraph" w:customStyle="1" w:styleId="GrafikTitel">
    <w:name w:val="Grafik Titel"/>
    <w:basedOn w:val="Standard"/>
    <w:next w:val="Grafik"/>
    <w:rsid w:val="00036DBF"/>
    <w:pPr>
      <w:spacing w:before="0" w:after="120"/>
      <w:jc w:val="center"/>
    </w:pPr>
    <w:rPr>
      <w:i/>
      <w:sz w:val="18"/>
    </w:rPr>
  </w:style>
  <w:style w:type="paragraph" w:customStyle="1" w:styleId="TabelleTitel">
    <w:name w:val="Tabelle Titel"/>
    <w:basedOn w:val="Standard"/>
    <w:rsid w:val="00036DBF"/>
    <w:pPr>
      <w:spacing w:before="240"/>
      <w:jc w:val="center"/>
    </w:pPr>
  </w:style>
  <w:style w:type="paragraph" w:customStyle="1" w:styleId="Tabelleberschrift">
    <w:name w:val="Tabelle Überschrift"/>
    <w:basedOn w:val="Standard"/>
    <w:next w:val="TabelleText"/>
    <w:rsid w:val="00036DBF"/>
    <w:rPr>
      <w:b/>
      <w:sz w:val="16"/>
    </w:rPr>
  </w:style>
  <w:style w:type="paragraph" w:customStyle="1" w:styleId="TabelleText">
    <w:name w:val="Tabelle Text"/>
    <w:basedOn w:val="Standard"/>
    <w:rsid w:val="00036DBF"/>
    <w:rPr>
      <w:sz w:val="16"/>
    </w:rPr>
  </w:style>
  <w:style w:type="paragraph" w:customStyle="1" w:styleId="TabelleAufzhlung">
    <w:name w:val="Tabelle Aufzählung"/>
    <w:basedOn w:val="Standard"/>
    <w:rsid w:val="00036DBF"/>
    <w:pPr>
      <w:numPr>
        <w:numId w:val="7"/>
      </w:numPr>
    </w:pPr>
    <w:rPr>
      <w:sz w:val="16"/>
    </w:rPr>
  </w:style>
  <w:style w:type="paragraph" w:customStyle="1" w:styleId="TabelleListe">
    <w:name w:val="Tabelle Liste"/>
    <w:basedOn w:val="Standard"/>
    <w:rsid w:val="00036DBF"/>
    <w:pPr>
      <w:numPr>
        <w:numId w:val="8"/>
      </w:numPr>
    </w:pPr>
    <w:rPr>
      <w:sz w:val="16"/>
    </w:rPr>
  </w:style>
  <w:style w:type="character" w:customStyle="1" w:styleId="Binnenverweis">
    <w:name w:val="Binnenverweis"/>
    <w:basedOn w:val="Absatz-Standardschriftart"/>
    <w:rsid w:val="00036DBF"/>
    <w:rPr>
      <w:noProof/>
      <w:u w:val="none"/>
      <w:shd w:val="clear" w:color="auto" w:fill="E0E0E0"/>
    </w:rPr>
  </w:style>
  <w:style w:type="character" w:customStyle="1" w:styleId="Einzelverweisziel">
    <w:name w:val="Einzelverweisziel"/>
    <w:basedOn w:val="Absatz-Standardschriftart"/>
    <w:rsid w:val="00036DBF"/>
    <w:rPr>
      <w:shd w:val="clear" w:color="auto" w:fill="F3F3F3"/>
    </w:rPr>
  </w:style>
  <w:style w:type="character" w:customStyle="1" w:styleId="Verweis">
    <w:name w:val="Verweis"/>
    <w:basedOn w:val="Absatz-Standardschriftart"/>
    <w:rsid w:val="00036DBF"/>
    <w:rPr>
      <w:color w:val="000080"/>
      <w:shd w:val="clear" w:color="auto" w:fill="auto"/>
    </w:rPr>
  </w:style>
  <w:style w:type="character" w:customStyle="1" w:styleId="VerweisBezugsstelle">
    <w:name w:val="Verweis Bezugsstelle"/>
    <w:basedOn w:val="Absatz-Standardschriftart"/>
    <w:rsid w:val="00036DBF"/>
    <w:rPr>
      <w:color w:val="000080"/>
      <w:shd w:val="clear" w:color="auto" w:fill="auto"/>
    </w:rPr>
  </w:style>
  <w:style w:type="paragraph" w:customStyle="1" w:styleId="VerweisBegrndung">
    <w:name w:val="Verweis Begründung"/>
    <w:basedOn w:val="Standard"/>
    <w:next w:val="Text"/>
    <w:rsid w:val="00036DBF"/>
    <w:pPr>
      <w:keepNext/>
      <w:jc w:val="left"/>
    </w:pPr>
    <w:rPr>
      <w:rFonts w:ascii="Arial" w:hAnsi="Arial" w:cs="Arial"/>
      <w:b/>
      <w:noProof/>
      <w:sz w:val="22"/>
    </w:rPr>
  </w:style>
  <w:style w:type="paragraph" w:customStyle="1" w:styleId="ListeStufe1">
    <w:name w:val="Liste (Stufe 1)"/>
    <w:basedOn w:val="Standard"/>
    <w:rsid w:val="00036DBF"/>
    <w:pPr>
      <w:numPr>
        <w:numId w:val="6"/>
      </w:numPr>
      <w:tabs>
        <w:tab w:val="left" w:pos="0"/>
      </w:tabs>
    </w:pPr>
  </w:style>
  <w:style w:type="paragraph" w:customStyle="1" w:styleId="ListeFolgeabsatzStufe1">
    <w:name w:val="Liste Folgeabsatz (Stufe 1)"/>
    <w:basedOn w:val="Standard"/>
    <w:rsid w:val="00036DBF"/>
    <w:pPr>
      <w:numPr>
        <w:ilvl w:val="1"/>
        <w:numId w:val="6"/>
      </w:numPr>
    </w:pPr>
  </w:style>
  <w:style w:type="paragraph" w:customStyle="1" w:styleId="ListeStufe2">
    <w:name w:val="Liste (Stufe 2)"/>
    <w:basedOn w:val="Standard"/>
    <w:rsid w:val="00036DBF"/>
    <w:pPr>
      <w:numPr>
        <w:ilvl w:val="2"/>
        <w:numId w:val="6"/>
      </w:numPr>
    </w:pPr>
  </w:style>
  <w:style w:type="paragraph" w:customStyle="1" w:styleId="ListeFolgeabsatzStufe2">
    <w:name w:val="Liste Folgeabsatz (Stufe 2)"/>
    <w:basedOn w:val="Standard"/>
    <w:rsid w:val="00036DBF"/>
    <w:pPr>
      <w:numPr>
        <w:ilvl w:val="3"/>
        <w:numId w:val="6"/>
      </w:numPr>
    </w:pPr>
  </w:style>
  <w:style w:type="paragraph" w:customStyle="1" w:styleId="ListeStufe3">
    <w:name w:val="Liste (Stufe 3)"/>
    <w:basedOn w:val="Standard"/>
    <w:rsid w:val="00036DBF"/>
    <w:pPr>
      <w:numPr>
        <w:ilvl w:val="4"/>
        <w:numId w:val="6"/>
      </w:numPr>
    </w:pPr>
  </w:style>
  <w:style w:type="paragraph" w:customStyle="1" w:styleId="ListeFolgeabsatzStufe3">
    <w:name w:val="Liste Folgeabsatz (Stufe 3)"/>
    <w:basedOn w:val="Standard"/>
    <w:rsid w:val="00036DBF"/>
    <w:pPr>
      <w:numPr>
        <w:ilvl w:val="5"/>
        <w:numId w:val="6"/>
      </w:numPr>
    </w:pPr>
  </w:style>
  <w:style w:type="paragraph" w:customStyle="1" w:styleId="ListeStufe4">
    <w:name w:val="Liste (Stufe 4)"/>
    <w:basedOn w:val="Standard"/>
    <w:rsid w:val="00036DBF"/>
    <w:pPr>
      <w:numPr>
        <w:ilvl w:val="6"/>
        <w:numId w:val="6"/>
      </w:numPr>
    </w:pPr>
  </w:style>
  <w:style w:type="paragraph" w:customStyle="1" w:styleId="ListeFolgeabsatzStufe4">
    <w:name w:val="Liste Folgeabsatz (Stufe 4)"/>
    <w:basedOn w:val="Standard"/>
    <w:rsid w:val="00036DBF"/>
    <w:pPr>
      <w:numPr>
        <w:ilvl w:val="7"/>
        <w:numId w:val="6"/>
      </w:numPr>
    </w:pPr>
  </w:style>
  <w:style w:type="paragraph" w:customStyle="1" w:styleId="ListeStufe1manuell">
    <w:name w:val="Liste (Stufe 1) (manuell)"/>
    <w:basedOn w:val="Standard"/>
    <w:rsid w:val="00036DBF"/>
    <w:pPr>
      <w:tabs>
        <w:tab w:val="left" w:pos="425"/>
      </w:tabs>
      <w:ind w:left="425" w:hanging="425"/>
    </w:pPr>
  </w:style>
  <w:style w:type="paragraph" w:customStyle="1" w:styleId="ListeStufe2manuell">
    <w:name w:val="Liste (Stufe 2) (manuell)"/>
    <w:basedOn w:val="Standard"/>
    <w:rsid w:val="00036DBF"/>
    <w:pPr>
      <w:tabs>
        <w:tab w:val="left" w:pos="850"/>
      </w:tabs>
      <w:ind w:left="850" w:hanging="425"/>
    </w:pPr>
  </w:style>
  <w:style w:type="paragraph" w:customStyle="1" w:styleId="ListeStufe3manuell">
    <w:name w:val="Liste (Stufe 3) (manuell)"/>
    <w:basedOn w:val="Standard"/>
    <w:rsid w:val="00036DBF"/>
    <w:pPr>
      <w:tabs>
        <w:tab w:val="left" w:pos="1276"/>
      </w:tabs>
      <w:ind w:left="1276" w:hanging="425"/>
    </w:pPr>
  </w:style>
  <w:style w:type="paragraph" w:customStyle="1" w:styleId="ListeStufe4manuell">
    <w:name w:val="Liste (Stufe 4) (manuell)"/>
    <w:basedOn w:val="Standard"/>
    <w:next w:val="ListeStufe1manuell"/>
    <w:rsid w:val="00036DBF"/>
    <w:pPr>
      <w:tabs>
        <w:tab w:val="left" w:pos="1984"/>
      </w:tabs>
      <w:ind w:left="1984" w:hanging="709"/>
    </w:pPr>
  </w:style>
  <w:style w:type="paragraph" w:customStyle="1" w:styleId="AufzhlungStufe1">
    <w:name w:val="Aufzählung (Stufe 1)"/>
    <w:basedOn w:val="Standard"/>
    <w:rsid w:val="00036DBF"/>
    <w:pPr>
      <w:numPr>
        <w:numId w:val="1"/>
      </w:numPr>
      <w:tabs>
        <w:tab w:val="left" w:pos="0"/>
      </w:tabs>
    </w:pPr>
  </w:style>
  <w:style w:type="paragraph" w:customStyle="1" w:styleId="AufzhlungFolgeabsatzStufe1">
    <w:name w:val="Aufzählung Folgeabsatz (Stufe 1)"/>
    <w:basedOn w:val="Standard"/>
    <w:rsid w:val="00036DBF"/>
    <w:pPr>
      <w:tabs>
        <w:tab w:val="left" w:pos="425"/>
      </w:tabs>
      <w:ind w:left="425"/>
    </w:pPr>
  </w:style>
  <w:style w:type="paragraph" w:customStyle="1" w:styleId="AufzhlungStufe2">
    <w:name w:val="Aufzählung (Stufe 2)"/>
    <w:basedOn w:val="Standard"/>
    <w:rsid w:val="00036DBF"/>
    <w:pPr>
      <w:numPr>
        <w:numId w:val="2"/>
      </w:numPr>
      <w:tabs>
        <w:tab w:val="left" w:pos="425"/>
      </w:tabs>
    </w:pPr>
  </w:style>
  <w:style w:type="paragraph" w:customStyle="1" w:styleId="AufzhlungFolgeabsatzStufe2">
    <w:name w:val="Aufzählung Folgeabsatz (Stufe 2)"/>
    <w:basedOn w:val="Standard"/>
    <w:rsid w:val="00036DBF"/>
    <w:pPr>
      <w:tabs>
        <w:tab w:val="left" w:pos="794"/>
      </w:tabs>
      <w:ind w:left="850"/>
    </w:pPr>
  </w:style>
  <w:style w:type="paragraph" w:customStyle="1" w:styleId="AufzhlungStufe3">
    <w:name w:val="Aufzählung (Stufe 3)"/>
    <w:basedOn w:val="Standard"/>
    <w:rsid w:val="00036DBF"/>
    <w:pPr>
      <w:numPr>
        <w:numId w:val="3"/>
      </w:numPr>
      <w:tabs>
        <w:tab w:val="left" w:pos="850"/>
      </w:tabs>
    </w:pPr>
  </w:style>
  <w:style w:type="paragraph" w:customStyle="1" w:styleId="AufzhlungFolgeabsatzStufe3">
    <w:name w:val="Aufzählung Folgeabsatz (Stufe 3)"/>
    <w:basedOn w:val="Standard"/>
    <w:rsid w:val="00036DBF"/>
    <w:pPr>
      <w:tabs>
        <w:tab w:val="left" w:pos="1276"/>
      </w:tabs>
      <w:ind w:left="1276"/>
    </w:pPr>
  </w:style>
  <w:style w:type="paragraph" w:customStyle="1" w:styleId="AufzhlungStufe4">
    <w:name w:val="Aufzählung (Stufe 4)"/>
    <w:basedOn w:val="Standard"/>
    <w:rsid w:val="00036DBF"/>
    <w:pPr>
      <w:numPr>
        <w:numId w:val="4"/>
      </w:numPr>
      <w:tabs>
        <w:tab w:val="left" w:pos="1276"/>
      </w:tabs>
    </w:pPr>
  </w:style>
  <w:style w:type="paragraph" w:customStyle="1" w:styleId="AufzhlungFolgeabsatzStufe4">
    <w:name w:val="Aufzählung Folgeabsatz (Stufe 4)"/>
    <w:basedOn w:val="Standard"/>
    <w:rsid w:val="00036DBF"/>
    <w:pPr>
      <w:tabs>
        <w:tab w:val="left" w:pos="1701"/>
      </w:tabs>
      <w:ind w:left="1701"/>
    </w:pPr>
  </w:style>
  <w:style w:type="paragraph" w:customStyle="1" w:styleId="AufzhlungStufe5">
    <w:name w:val="Aufzählung (Stufe 5)"/>
    <w:basedOn w:val="Standard"/>
    <w:rsid w:val="00036DBF"/>
    <w:pPr>
      <w:numPr>
        <w:numId w:val="5"/>
      </w:numPr>
      <w:tabs>
        <w:tab w:val="left" w:pos="1701"/>
      </w:tabs>
    </w:pPr>
  </w:style>
  <w:style w:type="paragraph" w:customStyle="1" w:styleId="AufzhlungFolgeabsatzStufe5">
    <w:name w:val="Aufzählung Folgeabsatz (Stufe 5)"/>
    <w:basedOn w:val="Standard"/>
    <w:rsid w:val="00036DBF"/>
    <w:pPr>
      <w:tabs>
        <w:tab w:val="left" w:pos="2126"/>
      </w:tabs>
      <w:ind w:left="2126"/>
    </w:pPr>
  </w:style>
  <w:style w:type="character" w:styleId="Funotenzeichen">
    <w:name w:val="footnote reference"/>
    <w:basedOn w:val="Absatz-Standardschriftart"/>
    <w:uiPriority w:val="99"/>
    <w:semiHidden/>
    <w:unhideWhenUsed/>
    <w:rsid w:val="00036DBF"/>
    <w:rPr>
      <w:shd w:val="clear" w:color="auto" w:fill="auto"/>
      <w:vertAlign w:val="superscript"/>
    </w:rPr>
  </w:style>
  <w:style w:type="paragraph" w:styleId="Kopfzeile">
    <w:name w:val="header"/>
    <w:basedOn w:val="Standard"/>
    <w:link w:val="KopfzeileZchn"/>
    <w:uiPriority w:val="99"/>
    <w:unhideWhenUsed/>
    <w:rsid w:val="00036DBF"/>
    <w:pPr>
      <w:framePr w:w="9468" w:wrap="notBeside" w:vAnchor="page" w:hAnchor="margin" w:y="1178"/>
      <w:pBdr>
        <w:bottom w:val="single" w:sz="4" w:space="0" w:color="000000"/>
      </w:pBdr>
      <w:tabs>
        <w:tab w:val="center" w:pos="4734"/>
        <w:tab w:val="right" w:pos="9468"/>
      </w:tabs>
      <w:spacing w:before="80" w:after="80"/>
    </w:pPr>
  </w:style>
  <w:style w:type="character" w:customStyle="1" w:styleId="KopfzeileZchn">
    <w:name w:val="Kopfzeile Zchn"/>
    <w:basedOn w:val="Absatz-Standardschriftart"/>
    <w:link w:val="Kopfzeile"/>
    <w:uiPriority w:val="99"/>
    <w:rsid w:val="00036DBF"/>
    <w:rPr>
      <w:rFonts w:ascii="Times New Roman" w:hAnsi="Times New Roman" w:cs="Times New Roman"/>
      <w:sz w:val="21"/>
      <w:shd w:val="clear" w:color="auto" w:fill="auto"/>
    </w:rPr>
  </w:style>
  <w:style w:type="character" w:customStyle="1" w:styleId="Marker">
    <w:name w:val="Marker"/>
    <w:basedOn w:val="Absatz-Standardschriftart"/>
    <w:rsid w:val="00036DBF"/>
    <w:rPr>
      <w:color w:val="0000FF"/>
      <w:shd w:val="clear" w:color="auto" w:fill="auto"/>
    </w:rPr>
  </w:style>
  <w:style w:type="character" w:customStyle="1" w:styleId="Marker1">
    <w:name w:val="Marker1"/>
    <w:basedOn w:val="Absatz-Standardschriftart"/>
    <w:rsid w:val="00036DBF"/>
    <w:rPr>
      <w:color w:val="008000"/>
      <w:shd w:val="clear" w:color="auto" w:fill="auto"/>
    </w:rPr>
  </w:style>
  <w:style w:type="character" w:customStyle="1" w:styleId="Marker2">
    <w:name w:val="Marker2"/>
    <w:basedOn w:val="Absatz-Standardschriftart"/>
    <w:rsid w:val="00036DBF"/>
    <w:rPr>
      <w:color w:val="FF0000"/>
      <w:shd w:val="clear" w:color="auto" w:fill="auto"/>
    </w:rPr>
  </w:style>
  <w:style w:type="paragraph" w:customStyle="1" w:styleId="Hinweistext">
    <w:name w:val="Hinweistext"/>
    <w:basedOn w:val="Standard"/>
    <w:next w:val="Text"/>
    <w:rsid w:val="00036DBF"/>
    <w:rPr>
      <w:color w:val="008000"/>
    </w:rPr>
  </w:style>
  <w:style w:type="paragraph" w:customStyle="1" w:styleId="NummerierungStufe1">
    <w:name w:val="Nummerierung (Stufe 1)"/>
    <w:basedOn w:val="Standard"/>
    <w:rsid w:val="00036DBF"/>
    <w:pPr>
      <w:numPr>
        <w:ilvl w:val="3"/>
        <w:numId w:val="12"/>
      </w:numPr>
    </w:pPr>
  </w:style>
  <w:style w:type="paragraph" w:customStyle="1" w:styleId="NummerierungStufe2">
    <w:name w:val="Nummerierung (Stufe 2)"/>
    <w:basedOn w:val="Standard"/>
    <w:rsid w:val="00036DBF"/>
    <w:pPr>
      <w:numPr>
        <w:ilvl w:val="4"/>
        <w:numId w:val="12"/>
      </w:numPr>
    </w:pPr>
  </w:style>
  <w:style w:type="paragraph" w:customStyle="1" w:styleId="NummerierungStufe3">
    <w:name w:val="Nummerierung (Stufe 3)"/>
    <w:basedOn w:val="Standard"/>
    <w:rsid w:val="00036DBF"/>
    <w:pPr>
      <w:numPr>
        <w:ilvl w:val="5"/>
        <w:numId w:val="12"/>
      </w:numPr>
    </w:pPr>
  </w:style>
  <w:style w:type="paragraph" w:customStyle="1" w:styleId="NummerierungStufe4">
    <w:name w:val="Nummerierung (Stufe 4)"/>
    <w:basedOn w:val="Standard"/>
    <w:rsid w:val="00036DBF"/>
    <w:pPr>
      <w:numPr>
        <w:ilvl w:val="6"/>
        <w:numId w:val="12"/>
      </w:numPr>
    </w:pPr>
  </w:style>
  <w:style w:type="paragraph" w:customStyle="1" w:styleId="NummerierungFolgeabsatzStufe1">
    <w:name w:val="Nummerierung Folgeabsatz (Stufe 1)"/>
    <w:basedOn w:val="Standard"/>
    <w:rsid w:val="00036DBF"/>
    <w:pPr>
      <w:tabs>
        <w:tab w:val="left" w:pos="425"/>
      </w:tabs>
      <w:ind w:left="425"/>
    </w:pPr>
  </w:style>
  <w:style w:type="paragraph" w:customStyle="1" w:styleId="NummerierungFolgeabsatzStufe2">
    <w:name w:val="Nummerierung Folgeabsatz (Stufe 2)"/>
    <w:basedOn w:val="Standard"/>
    <w:rsid w:val="00036DBF"/>
    <w:pPr>
      <w:tabs>
        <w:tab w:val="left" w:pos="850"/>
      </w:tabs>
      <w:ind w:left="850"/>
    </w:pPr>
  </w:style>
  <w:style w:type="paragraph" w:customStyle="1" w:styleId="NummerierungFolgeabsatzStufe3">
    <w:name w:val="Nummerierung Folgeabsatz (Stufe 3)"/>
    <w:basedOn w:val="Standard"/>
    <w:rsid w:val="00036DBF"/>
    <w:pPr>
      <w:tabs>
        <w:tab w:val="left" w:pos="1276"/>
      </w:tabs>
      <w:ind w:left="1276"/>
    </w:pPr>
  </w:style>
  <w:style w:type="paragraph" w:customStyle="1" w:styleId="NummerierungFolgeabsatzStufe4">
    <w:name w:val="Nummerierung Folgeabsatz (Stufe 4)"/>
    <w:basedOn w:val="Standard"/>
    <w:rsid w:val="00036DBF"/>
    <w:pPr>
      <w:tabs>
        <w:tab w:val="left" w:pos="1984"/>
      </w:tabs>
      <w:ind w:left="1984"/>
    </w:pPr>
  </w:style>
  <w:style w:type="paragraph" w:customStyle="1" w:styleId="NummerierungStufe1manuell">
    <w:name w:val="Nummerierung (Stufe 1) (manuell)"/>
    <w:basedOn w:val="Standard"/>
    <w:rsid w:val="00036DBF"/>
    <w:pPr>
      <w:tabs>
        <w:tab w:val="left" w:pos="425"/>
      </w:tabs>
      <w:ind w:left="425" w:hanging="425"/>
    </w:pPr>
  </w:style>
  <w:style w:type="paragraph" w:customStyle="1" w:styleId="NummerierungStufe2manuell">
    <w:name w:val="Nummerierung (Stufe 2) (manuell)"/>
    <w:basedOn w:val="Standard"/>
    <w:rsid w:val="00036DBF"/>
    <w:pPr>
      <w:tabs>
        <w:tab w:val="left" w:pos="850"/>
      </w:tabs>
      <w:ind w:left="850" w:hanging="425"/>
    </w:pPr>
  </w:style>
  <w:style w:type="paragraph" w:customStyle="1" w:styleId="NummerierungStufe3manuell">
    <w:name w:val="Nummerierung (Stufe 3) (manuell)"/>
    <w:basedOn w:val="Standard"/>
    <w:rsid w:val="00036DBF"/>
    <w:pPr>
      <w:tabs>
        <w:tab w:val="left" w:pos="1276"/>
      </w:tabs>
      <w:ind w:left="1276" w:hanging="425"/>
    </w:pPr>
  </w:style>
  <w:style w:type="paragraph" w:customStyle="1" w:styleId="NummerierungStufe4manuell">
    <w:name w:val="Nummerierung (Stufe 4) (manuell)"/>
    <w:basedOn w:val="Standard"/>
    <w:rsid w:val="00036DBF"/>
    <w:pPr>
      <w:tabs>
        <w:tab w:val="left" w:pos="1984"/>
      </w:tabs>
      <w:ind w:left="1984" w:hanging="709"/>
    </w:pPr>
  </w:style>
  <w:style w:type="paragraph" w:customStyle="1" w:styleId="AnlageBezeichnernummeriert">
    <w:name w:val="Anlage Bezeichner (nummeriert)"/>
    <w:basedOn w:val="Standard"/>
    <w:next w:val="AnlageVerweis"/>
    <w:rsid w:val="00036DBF"/>
    <w:pPr>
      <w:numPr>
        <w:numId w:val="9"/>
      </w:numPr>
      <w:spacing w:before="240"/>
      <w:jc w:val="right"/>
    </w:pPr>
    <w:rPr>
      <w:b/>
      <w:sz w:val="24"/>
    </w:rPr>
  </w:style>
  <w:style w:type="paragraph" w:customStyle="1" w:styleId="AnlageBezeichnernichtnummeriert">
    <w:name w:val="Anlage Bezeichner (nicht nummeriert)"/>
    <w:basedOn w:val="Standard"/>
    <w:next w:val="AnlageVerweis"/>
    <w:rsid w:val="00036DBF"/>
    <w:pPr>
      <w:numPr>
        <w:numId w:val="10"/>
      </w:numPr>
      <w:spacing w:before="240"/>
      <w:jc w:val="right"/>
    </w:pPr>
    <w:rPr>
      <w:b/>
      <w:sz w:val="24"/>
    </w:rPr>
  </w:style>
  <w:style w:type="paragraph" w:customStyle="1" w:styleId="Anlageberschrift">
    <w:name w:val="Anlage Überschrift"/>
    <w:basedOn w:val="Standard"/>
    <w:next w:val="Text"/>
    <w:rsid w:val="00036DBF"/>
    <w:pPr>
      <w:jc w:val="center"/>
    </w:pPr>
    <w:rPr>
      <w:b/>
      <w:sz w:val="24"/>
    </w:rPr>
  </w:style>
  <w:style w:type="paragraph" w:customStyle="1" w:styleId="AnlageVerzeichnisTitel">
    <w:name w:val="Anlage Verzeichnis Titel"/>
    <w:basedOn w:val="Standard"/>
    <w:next w:val="AnlageVerzeichnis1"/>
    <w:rsid w:val="00036DBF"/>
    <w:pPr>
      <w:jc w:val="center"/>
    </w:pPr>
    <w:rPr>
      <w:b/>
      <w:sz w:val="24"/>
    </w:rPr>
  </w:style>
  <w:style w:type="paragraph" w:customStyle="1" w:styleId="AnlageVerzeichnis1">
    <w:name w:val="Anlage Verzeichnis 1"/>
    <w:basedOn w:val="Standard"/>
    <w:rsid w:val="00036DBF"/>
    <w:pPr>
      <w:jc w:val="center"/>
    </w:pPr>
    <w:rPr>
      <w:b/>
      <w:sz w:val="22"/>
    </w:rPr>
  </w:style>
  <w:style w:type="paragraph" w:customStyle="1" w:styleId="AnlageVerzeichnis2">
    <w:name w:val="Anlage Verzeichnis 2"/>
    <w:basedOn w:val="Standard"/>
    <w:rsid w:val="00036DBF"/>
    <w:pPr>
      <w:jc w:val="center"/>
    </w:pPr>
    <w:rPr>
      <w:b/>
      <w:i/>
      <w:sz w:val="22"/>
    </w:rPr>
  </w:style>
  <w:style w:type="paragraph" w:customStyle="1" w:styleId="AnlageVerzeichnis3">
    <w:name w:val="Anlage Verzeichnis 3"/>
    <w:basedOn w:val="Standard"/>
    <w:rsid w:val="00036DBF"/>
    <w:pPr>
      <w:jc w:val="center"/>
    </w:pPr>
    <w:rPr>
      <w:b/>
    </w:rPr>
  </w:style>
  <w:style w:type="paragraph" w:customStyle="1" w:styleId="AnlageVerzeichnis4">
    <w:name w:val="Anlage Verzeichnis 4"/>
    <w:basedOn w:val="Standard"/>
    <w:rsid w:val="00036DBF"/>
    <w:pPr>
      <w:jc w:val="center"/>
    </w:pPr>
    <w:rPr>
      <w:b/>
      <w:i/>
    </w:rPr>
  </w:style>
  <w:style w:type="paragraph" w:customStyle="1" w:styleId="AnlageBezeichnermanuell">
    <w:name w:val="Anlage Bezeichner (manuell)"/>
    <w:basedOn w:val="Standard"/>
    <w:next w:val="AnlageVerweis"/>
    <w:rsid w:val="00036DBF"/>
    <w:pPr>
      <w:spacing w:before="240"/>
      <w:jc w:val="right"/>
    </w:pPr>
    <w:rPr>
      <w:b/>
      <w:sz w:val="24"/>
    </w:rPr>
  </w:style>
  <w:style w:type="paragraph" w:customStyle="1" w:styleId="AnlageVerweis">
    <w:name w:val="Anlage Verweis"/>
    <w:basedOn w:val="Standard"/>
    <w:next w:val="Anlageberschrift"/>
    <w:rsid w:val="00036DBF"/>
    <w:pPr>
      <w:spacing w:before="0"/>
      <w:jc w:val="right"/>
    </w:pPr>
  </w:style>
  <w:style w:type="character" w:customStyle="1" w:styleId="berschrift1Zchn">
    <w:name w:val="Überschrift 1 Zchn"/>
    <w:basedOn w:val="Absatz-Standardschriftart"/>
    <w:link w:val="berschrift1"/>
    <w:uiPriority w:val="9"/>
    <w:rsid w:val="00036DBF"/>
    <w:rPr>
      <w:rFonts w:ascii="Times New Roman" w:eastAsiaTheme="majorEastAsia" w:hAnsi="Times New Roman" w:cs="Times New Roman"/>
      <w:b/>
      <w:bCs/>
      <w:kern w:val="32"/>
      <w:sz w:val="21"/>
      <w:szCs w:val="28"/>
      <w:shd w:val="clear" w:color="auto" w:fill="auto"/>
    </w:rPr>
  </w:style>
  <w:style w:type="character" w:customStyle="1" w:styleId="berschrift2Zchn">
    <w:name w:val="Überschrift 2 Zchn"/>
    <w:basedOn w:val="Absatz-Standardschriftart"/>
    <w:link w:val="berschrift2"/>
    <w:uiPriority w:val="9"/>
    <w:semiHidden/>
    <w:rsid w:val="00036DBF"/>
    <w:rPr>
      <w:rFonts w:ascii="Times New Roman" w:eastAsiaTheme="majorEastAsia" w:hAnsi="Times New Roman" w:cs="Times New Roman"/>
      <w:b/>
      <w:bCs/>
      <w:sz w:val="21"/>
      <w:szCs w:val="26"/>
      <w:shd w:val="clear" w:color="auto" w:fill="auto"/>
    </w:rPr>
  </w:style>
  <w:style w:type="character" w:customStyle="1" w:styleId="berschrift3Zchn">
    <w:name w:val="Überschrift 3 Zchn"/>
    <w:basedOn w:val="Absatz-Standardschriftart"/>
    <w:link w:val="berschrift3"/>
    <w:uiPriority w:val="9"/>
    <w:semiHidden/>
    <w:rsid w:val="00036DBF"/>
    <w:rPr>
      <w:rFonts w:ascii="Times New Roman" w:eastAsiaTheme="majorEastAsia" w:hAnsi="Times New Roman" w:cs="Times New Roman"/>
      <w:b/>
      <w:bCs/>
      <w:sz w:val="21"/>
      <w:shd w:val="clear" w:color="auto" w:fill="auto"/>
    </w:rPr>
  </w:style>
  <w:style w:type="character" w:customStyle="1" w:styleId="berschrift4Zchn">
    <w:name w:val="Überschrift 4 Zchn"/>
    <w:basedOn w:val="Absatz-Standardschriftart"/>
    <w:link w:val="berschrift4"/>
    <w:uiPriority w:val="9"/>
    <w:semiHidden/>
    <w:rsid w:val="00036DBF"/>
    <w:rPr>
      <w:rFonts w:ascii="Times New Roman" w:eastAsiaTheme="majorEastAsia" w:hAnsi="Times New Roman" w:cs="Times New Roman"/>
      <w:bCs/>
      <w:iCs/>
      <w:sz w:val="21"/>
      <w:shd w:val="clear" w:color="auto" w:fill="auto"/>
    </w:rPr>
  </w:style>
  <w:style w:type="paragraph" w:customStyle="1" w:styleId="Sonderelementberschriftlinks">
    <w:name w:val="Sonderelement Überschrift (links)"/>
    <w:basedOn w:val="Standard"/>
    <w:next w:val="Standard"/>
    <w:rsid w:val="00036DBF"/>
    <w:pPr>
      <w:keepNext/>
    </w:pPr>
  </w:style>
  <w:style w:type="paragraph" w:customStyle="1" w:styleId="Sonderelementberschriftrechts">
    <w:name w:val="Sonderelement Überschrift (rechts)"/>
    <w:basedOn w:val="Standard"/>
    <w:next w:val="Standard"/>
    <w:rsid w:val="00036DBF"/>
    <w:pPr>
      <w:keepNext/>
    </w:pPr>
  </w:style>
  <w:style w:type="paragraph" w:customStyle="1" w:styleId="Synopsentabelleberschriftlinks">
    <w:name w:val="Synopsentabelle Überschrift (links)"/>
    <w:basedOn w:val="Standard"/>
    <w:next w:val="Standard"/>
    <w:rsid w:val="00036DBF"/>
    <w:pPr>
      <w:spacing w:before="160" w:after="160"/>
      <w:jc w:val="center"/>
    </w:pPr>
    <w:rPr>
      <w:rFonts w:ascii="Arial" w:hAnsi="Arial" w:cs="Arial"/>
      <w:b/>
    </w:rPr>
  </w:style>
  <w:style w:type="paragraph" w:customStyle="1" w:styleId="Synopsentabelleberschriftrechts">
    <w:name w:val="Synopsentabelle Überschrift (rechts)"/>
    <w:basedOn w:val="Standard"/>
    <w:next w:val="Standard"/>
    <w:rsid w:val="00036DBF"/>
    <w:pPr>
      <w:spacing w:before="160" w:after="160"/>
      <w:jc w:val="center"/>
    </w:pPr>
    <w:rPr>
      <w:rFonts w:ascii="Arial" w:hAnsi="Arial" w:cs="Arial"/>
      <w:b/>
    </w:rPr>
  </w:style>
  <w:style w:type="paragraph" w:customStyle="1" w:styleId="DeutscherBundestag">
    <w:name w:val="Deutscher Bundestag"/>
    <w:basedOn w:val="Standard"/>
    <w:rsid w:val="00036DBF"/>
    <w:pPr>
      <w:spacing w:before="0" w:after="0"/>
    </w:pPr>
    <w:rPr>
      <w:rFonts w:ascii="Arial" w:hAnsi="Arial" w:cs="Arial"/>
      <w:b/>
      <w:sz w:val="33"/>
    </w:rPr>
  </w:style>
  <w:style w:type="paragraph" w:customStyle="1" w:styleId="Drucksachennummer">
    <w:name w:val="Drucksachennummer"/>
    <w:basedOn w:val="Standard"/>
    <w:rsid w:val="00036DBF"/>
    <w:pPr>
      <w:spacing w:before="0" w:after="0"/>
      <w:jc w:val="right"/>
    </w:pPr>
    <w:rPr>
      <w:rFonts w:ascii="Arial" w:hAnsi="Arial" w:cs="Arial"/>
      <w:b/>
      <w:sz w:val="24"/>
    </w:rPr>
  </w:style>
  <w:style w:type="paragraph" w:customStyle="1" w:styleId="Wahlperiode">
    <w:name w:val="Wahlperiode"/>
    <w:basedOn w:val="Standard"/>
    <w:rsid w:val="00036DBF"/>
    <w:pPr>
      <w:spacing w:before="0" w:after="0"/>
    </w:pPr>
    <w:rPr>
      <w:rFonts w:ascii="Arial" w:hAnsi="Arial" w:cs="Arial"/>
      <w:b/>
      <w:sz w:val="24"/>
    </w:rPr>
  </w:style>
  <w:style w:type="paragraph" w:customStyle="1" w:styleId="BezeichnungStammdokument">
    <w:name w:val="Bezeichnung (Stammdokument)"/>
    <w:basedOn w:val="Standard"/>
    <w:next w:val="Kurzbezeichnung-AbkrzungStammdokument"/>
    <w:rsid w:val="00036DBF"/>
    <w:pPr>
      <w:spacing w:after="120"/>
      <w:jc w:val="center"/>
    </w:pPr>
    <w:rPr>
      <w:rFonts w:ascii="Arial" w:hAnsi="Arial" w:cs="Arial"/>
      <w:b/>
      <w:sz w:val="24"/>
    </w:rPr>
  </w:style>
  <w:style w:type="paragraph" w:customStyle="1" w:styleId="Kurzbezeichnung-AbkrzungStammdokument">
    <w:name w:val="Kurzbezeichnung - Abkürzung (Stammdokument)"/>
    <w:basedOn w:val="Standard"/>
    <w:next w:val="AusfertigungsdatumStammdokument"/>
    <w:rsid w:val="00036DBF"/>
    <w:pPr>
      <w:spacing w:after="480"/>
      <w:jc w:val="center"/>
    </w:pPr>
    <w:rPr>
      <w:rFonts w:ascii="Arial" w:hAnsi="Arial" w:cs="Arial"/>
      <w:b/>
      <w:sz w:val="24"/>
    </w:rPr>
  </w:style>
  <w:style w:type="paragraph" w:customStyle="1" w:styleId="AusfertigungsdatumStammdokument">
    <w:name w:val="Ausfertigungsdatum (Stammdokument)"/>
    <w:basedOn w:val="Standard"/>
    <w:next w:val="EingangsformelStandardStammdokument"/>
    <w:rsid w:val="00036DBF"/>
    <w:pPr>
      <w:spacing w:before="180" w:after="480"/>
      <w:jc w:val="center"/>
    </w:pPr>
    <w:rPr>
      <w:rFonts w:ascii="Arial" w:hAnsi="Arial" w:cs="Arial"/>
    </w:rPr>
  </w:style>
  <w:style w:type="paragraph" w:customStyle="1" w:styleId="EingangsformelStandardStammdokument">
    <w:name w:val="Eingangsformel Standard (Stammdokument)"/>
    <w:basedOn w:val="Standard"/>
    <w:next w:val="EingangsformelAufzhlungStammdokument"/>
    <w:rsid w:val="00036DBF"/>
    <w:pPr>
      <w:ind w:firstLine="425"/>
    </w:pPr>
  </w:style>
  <w:style w:type="paragraph" w:customStyle="1" w:styleId="EingangsformelAufzhlungStammdokument">
    <w:name w:val="Eingangsformel Aufzählung (Stammdokument)"/>
    <w:basedOn w:val="Standard"/>
    <w:rsid w:val="00036DBF"/>
    <w:pPr>
      <w:numPr>
        <w:numId w:val="13"/>
      </w:numPr>
    </w:pPr>
  </w:style>
  <w:style w:type="paragraph" w:customStyle="1" w:styleId="EingangsformelFolgeabsatzStammdokument">
    <w:name w:val="Eingangsformel Folgeabsatz (Stammdokument)"/>
    <w:basedOn w:val="Standard"/>
    <w:rsid w:val="00036DBF"/>
  </w:style>
  <w:style w:type="paragraph" w:styleId="Verzeichnis2">
    <w:name w:val="toc 2"/>
    <w:basedOn w:val="Standard"/>
    <w:next w:val="Standard"/>
    <w:uiPriority w:val="39"/>
    <w:semiHidden/>
    <w:unhideWhenUsed/>
    <w:rsid w:val="00036DBF"/>
    <w:pPr>
      <w:keepNext/>
      <w:spacing w:before="240" w:line="360" w:lineRule="auto"/>
      <w:jc w:val="center"/>
    </w:pPr>
  </w:style>
  <w:style w:type="paragraph" w:styleId="Verzeichnis3">
    <w:name w:val="toc 3"/>
    <w:basedOn w:val="Standard"/>
    <w:next w:val="Standard"/>
    <w:uiPriority w:val="39"/>
    <w:semiHidden/>
    <w:unhideWhenUsed/>
    <w:rsid w:val="00036DBF"/>
    <w:pPr>
      <w:keepNext/>
      <w:spacing w:before="240" w:line="360" w:lineRule="auto"/>
      <w:jc w:val="center"/>
    </w:pPr>
    <w:rPr>
      <w:b/>
      <w:spacing w:val="60"/>
    </w:rPr>
  </w:style>
  <w:style w:type="paragraph" w:styleId="Verzeichnis4">
    <w:name w:val="toc 4"/>
    <w:basedOn w:val="Standard"/>
    <w:next w:val="Standard"/>
    <w:uiPriority w:val="39"/>
    <w:semiHidden/>
    <w:unhideWhenUsed/>
    <w:rsid w:val="00036DBF"/>
    <w:pPr>
      <w:keepNext/>
      <w:spacing w:before="240" w:line="360" w:lineRule="auto"/>
      <w:jc w:val="center"/>
    </w:pPr>
    <w:rPr>
      <w:b/>
    </w:rPr>
  </w:style>
  <w:style w:type="paragraph" w:styleId="Verzeichnis5">
    <w:name w:val="toc 5"/>
    <w:basedOn w:val="Standard"/>
    <w:next w:val="Standard"/>
    <w:uiPriority w:val="39"/>
    <w:semiHidden/>
    <w:unhideWhenUsed/>
    <w:rsid w:val="00036DBF"/>
    <w:pPr>
      <w:keepNext/>
      <w:spacing w:before="240" w:line="360" w:lineRule="auto"/>
      <w:jc w:val="center"/>
    </w:pPr>
    <w:rPr>
      <w:spacing w:val="60"/>
    </w:rPr>
  </w:style>
  <w:style w:type="paragraph" w:styleId="Verzeichnis6">
    <w:name w:val="toc 6"/>
    <w:basedOn w:val="Standard"/>
    <w:next w:val="Standard"/>
    <w:uiPriority w:val="39"/>
    <w:semiHidden/>
    <w:unhideWhenUsed/>
    <w:rsid w:val="00036DBF"/>
    <w:pPr>
      <w:keepNext/>
      <w:spacing w:before="240" w:line="360" w:lineRule="auto"/>
      <w:jc w:val="center"/>
    </w:pPr>
  </w:style>
  <w:style w:type="paragraph" w:styleId="Verzeichnis7">
    <w:name w:val="toc 7"/>
    <w:basedOn w:val="Standard"/>
    <w:next w:val="Standard"/>
    <w:uiPriority w:val="39"/>
    <w:semiHidden/>
    <w:unhideWhenUsed/>
    <w:rsid w:val="00036DBF"/>
    <w:pPr>
      <w:keepNext/>
      <w:spacing w:before="240" w:line="360" w:lineRule="auto"/>
      <w:jc w:val="center"/>
    </w:pPr>
    <w:rPr>
      <w:b/>
      <w:spacing w:val="60"/>
    </w:rPr>
  </w:style>
  <w:style w:type="paragraph" w:styleId="Verzeichnis8">
    <w:name w:val="toc 8"/>
    <w:basedOn w:val="Standard"/>
    <w:next w:val="Standard"/>
    <w:uiPriority w:val="39"/>
    <w:semiHidden/>
    <w:unhideWhenUsed/>
    <w:rsid w:val="00036DBF"/>
    <w:pPr>
      <w:keepNext/>
      <w:spacing w:before="240" w:line="360" w:lineRule="auto"/>
      <w:jc w:val="center"/>
    </w:pPr>
    <w:rPr>
      <w:b/>
    </w:rPr>
  </w:style>
  <w:style w:type="paragraph" w:styleId="Verzeichnis9">
    <w:name w:val="toc 9"/>
    <w:basedOn w:val="Standard"/>
    <w:next w:val="Standard"/>
    <w:uiPriority w:val="39"/>
    <w:semiHidden/>
    <w:unhideWhenUsed/>
    <w:rsid w:val="00036DBF"/>
    <w:pPr>
      <w:tabs>
        <w:tab w:val="left" w:pos="709"/>
      </w:tabs>
      <w:ind w:left="709" w:hanging="709"/>
    </w:pPr>
  </w:style>
  <w:style w:type="paragraph" w:customStyle="1" w:styleId="VerzeichnisTitelStammdokument">
    <w:name w:val="Verzeichnis Titel (Stammdokument)"/>
    <w:basedOn w:val="Standard"/>
    <w:rsid w:val="00036DBF"/>
    <w:pPr>
      <w:spacing w:before="180"/>
      <w:jc w:val="center"/>
    </w:pPr>
    <w:rPr>
      <w:spacing w:val="60"/>
    </w:rPr>
  </w:style>
  <w:style w:type="paragraph" w:styleId="Verzeichnis1">
    <w:name w:val="toc 1"/>
    <w:basedOn w:val="Standard"/>
    <w:next w:val="Standard"/>
    <w:uiPriority w:val="39"/>
    <w:semiHidden/>
    <w:unhideWhenUsed/>
    <w:rsid w:val="00036DBF"/>
    <w:pPr>
      <w:tabs>
        <w:tab w:val="left" w:pos="1134"/>
      </w:tabs>
      <w:ind w:left="1134" w:hanging="1134"/>
    </w:pPr>
  </w:style>
  <w:style w:type="paragraph" w:customStyle="1" w:styleId="ParagraphBezeichner">
    <w:name w:val="Paragraph Bezeichner"/>
    <w:basedOn w:val="Standard"/>
    <w:next w:val="Paragraphberschrift"/>
    <w:rsid w:val="00036DBF"/>
    <w:pPr>
      <w:keepNext/>
      <w:numPr>
        <w:ilvl w:val="1"/>
        <w:numId w:val="12"/>
      </w:numPr>
      <w:spacing w:before="480"/>
      <w:jc w:val="center"/>
    </w:pPr>
  </w:style>
  <w:style w:type="paragraph" w:customStyle="1" w:styleId="Paragraphberschrift">
    <w:name w:val="Paragraph Überschrift"/>
    <w:basedOn w:val="Standard"/>
    <w:next w:val="JuristischerAbsatznummeriert"/>
    <w:rsid w:val="00036DBF"/>
    <w:pPr>
      <w:keepNext/>
      <w:jc w:val="center"/>
    </w:pPr>
    <w:rPr>
      <w:b/>
    </w:rPr>
  </w:style>
  <w:style w:type="paragraph" w:customStyle="1" w:styleId="JuristischerAbsatznummeriert">
    <w:name w:val="Juristischer Absatz (nummeriert)"/>
    <w:basedOn w:val="Standard"/>
    <w:rsid w:val="00036DBF"/>
    <w:pPr>
      <w:numPr>
        <w:ilvl w:val="2"/>
        <w:numId w:val="12"/>
      </w:numPr>
    </w:pPr>
  </w:style>
  <w:style w:type="paragraph" w:customStyle="1" w:styleId="JuristischerAbsatznichtnummeriert">
    <w:name w:val="Juristischer Absatz (nicht nummeriert)"/>
    <w:basedOn w:val="Standard"/>
    <w:next w:val="NummerierungStufe1"/>
    <w:rsid w:val="00036DBF"/>
    <w:pPr>
      <w:ind w:firstLine="425"/>
    </w:pPr>
  </w:style>
  <w:style w:type="paragraph" w:customStyle="1" w:styleId="JuristischerAbsatzFolgeabsatz">
    <w:name w:val="Juristischer Absatz Folgeabsatz"/>
    <w:basedOn w:val="Standard"/>
    <w:rsid w:val="00036DBF"/>
    <w:pPr>
      <w:tabs>
        <w:tab w:val="left" w:pos="0"/>
      </w:tabs>
    </w:pPr>
  </w:style>
  <w:style w:type="paragraph" w:customStyle="1" w:styleId="BuchBezeichner">
    <w:name w:val="Buch Bezeichner"/>
    <w:basedOn w:val="Standard"/>
    <w:next w:val="Buchberschrift"/>
    <w:rsid w:val="00036DBF"/>
    <w:pPr>
      <w:keepNext/>
      <w:numPr>
        <w:numId w:val="14"/>
      </w:numPr>
      <w:spacing w:before="480"/>
      <w:jc w:val="center"/>
    </w:pPr>
    <w:rPr>
      <w:b/>
      <w:sz w:val="24"/>
    </w:rPr>
  </w:style>
  <w:style w:type="paragraph" w:customStyle="1" w:styleId="Buchberschrift">
    <w:name w:val="Buch Überschrift"/>
    <w:basedOn w:val="Standard"/>
    <w:next w:val="ParagraphBezeichner"/>
    <w:rsid w:val="00036DBF"/>
    <w:pPr>
      <w:keepNext/>
      <w:numPr>
        <w:numId w:val="15"/>
      </w:numPr>
      <w:spacing w:after="240"/>
      <w:jc w:val="center"/>
    </w:pPr>
    <w:rPr>
      <w:b/>
      <w:sz w:val="24"/>
    </w:rPr>
  </w:style>
  <w:style w:type="paragraph" w:customStyle="1" w:styleId="TeilBezeichner">
    <w:name w:val="Teil Bezeichner"/>
    <w:basedOn w:val="Standard"/>
    <w:next w:val="Teilberschrift"/>
    <w:rsid w:val="00036DBF"/>
    <w:pPr>
      <w:keepNext/>
      <w:numPr>
        <w:ilvl w:val="1"/>
        <w:numId w:val="14"/>
      </w:numPr>
      <w:spacing w:before="480"/>
      <w:jc w:val="center"/>
    </w:pPr>
    <w:rPr>
      <w:spacing w:val="60"/>
      <w:sz w:val="24"/>
    </w:rPr>
  </w:style>
  <w:style w:type="paragraph" w:customStyle="1" w:styleId="Teilberschrift">
    <w:name w:val="Teil Überschrift"/>
    <w:basedOn w:val="Standard"/>
    <w:next w:val="ParagraphBezeichner"/>
    <w:rsid w:val="00036DBF"/>
    <w:pPr>
      <w:keepNext/>
      <w:numPr>
        <w:ilvl w:val="1"/>
        <w:numId w:val="15"/>
      </w:numPr>
      <w:spacing w:after="240"/>
      <w:jc w:val="center"/>
    </w:pPr>
    <w:rPr>
      <w:spacing w:val="60"/>
      <w:sz w:val="24"/>
    </w:rPr>
  </w:style>
  <w:style w:type="paragraph" w:customStyle="1" w:styleId="KapitelBezeichner">
    <w:name w:val="Kapitel Bezeichner"/>
    <w:basedOn w:val="Standard"/>
    <w:next w:val="Kapitelberschrift"/>
    <w:rsid w:val="00036DBF"/>
    <w:pPr>
      <w:keepNext/>
      <w:numPr>
        <w:ilvl w:val="2"/>
        <w:numId w:val="14"/>
      </w:numPr>
      <w:spacing w:before="480"/>
      <w:jc w:val="center"/>
    </w:pPr>
    <w:rPr>
      <w:sz w:val="24"/>
    </w:rPr>
  </w:style>
  <w:style w:type="paragraph" w:customStyle="1" w:styleId="Kapitelberschrift">
    <w:name w:val="Kapitel Überschrift"/>
    <w:basedOn w:val="Standard"/>
    <w:next w:val="ParagraphBezeichner"/>
    <w:rsid w:val="00036DBF"/>
    <w:pPr>
      <w:keepNext/>
      <w:numPr>
        <w:ilvl w:val="2"/>
        <w:numId w:val="15"/>
      </w:numPr>
      <w:spacing w:after="240"/>
      <w:jc w:val="center"/>
    </w:pPr>
    <w:rPr>
      <w:sz w:val="24"/>
    </w:rPr>
  </w:style>
  <w:style w:type="paragraph" w:customStyle="1" w:styleId="AbschnittBezeichner">
    <w:name w:val="Abschnitt Bezeichner"/>
    <w:basedOn w:val="Standard"/>
    <w:next w:val="Abschnittberschrift"/>
    <w:rsid w:val="00036DBF"/>
    <w:pPr>
      <w:keepNext/>
      <w:numPr>
        <w:ilvl w:val="3"/>
        <w:numId w:val="14"/>
      </w:numPr>
      <w:spacing w:before="480"/>
      <w:jc w:val="center"/>
    </w:pPr>
    <w:rPr>
      <w:spacing w:val="60"/>
    </w:rPr>
  </w:style>
  <w:style w:type="paragraph" w:customStyle="1" w:styleId="Abschnittberschrift">
    <w:name w:val="Abschnitt Überschrift"/>
    <w:basedOn w:val="Standard"/>
    <w:next w:val="ParagraphBezeichner"/>
    <w:rsid w:val="00036DBF"/>
    <w:pPr>
      <w:keepNext/>
      <w:numPr>
        <w:ilvl w:val="3"/>
        <w:numId w:val="15"/>
      </w:numPr>
      <w:spacing w:after="240"/>
      <w:jc w:val="center"/>
    </w:pPr>
    <w:rPr>
      <w:spacing w:val="60"/>
    </w:rPr>
  </w:style>
  <w:style w:type="paragraph" w:customStyle="1" w:styleId="UnterabschnittBezeichner">
    <w:name w:val="Unterabschnitt Bezeichner"/>
    <w:basedOn w:val="Standard"/>
    <w:next w:val="Unterabschnittberschrift"/>
    <w:rsid w:val="00036DBF"/>
    <w:pPr>
      <w:keepNext/>
      <w:numPr>
        <w:ilvl w:val="4"/>
        <w:numId w:val="14"/>
      </w:numPr>
      <w:spacing w:before="480"/>
      <w:jc w:val="center"/>
    </w:pPr>
  </w:style>
  <w:style w:type="paragraph" w:customStyle="1" w:styleId="Unterabschnittberschrift">
    <w:name w:val="Unterabschnitt Überschrift"/>
    <w:basedOn w:val="Standard"/>
    <w:next w:val="ParagraphBezeichner"/>
    <w:rsid w:val="00036DBF"/>
    <w:pPr>
      <w:keepNext/>
      <w:numPr>
        <w:ilvl w:val="4"/>
        <w:numId w:val="15"/>
      </w:numPr>
      <w:spacing w:after="240"/>
      <w:jc w:val="center"/>
    </w:pPr>
  </w:style>
  <w:style w:type="paragraph" w:customStyle="1" w:styleId="TitelBezeichner">
    <w:name w:val="Titel Bezeichner"/>
    <w:basedOn w:val="Standard"/>
    <w:next w:val="Titelberschrift"/>
    <w:rsid w:val="00036DBF"/>
    <w:pPr>
      <w:keepNext/>
      <w:numPr>
        <w:ilvl w:val="5"/>
        <w:numId w:val="14"/>
      </w:numPr>
      <w:spacing w:before="480"/>
      <w:jc w:val="center"/>
    </w:pPr>
    <w:rPr>
      <w:spacing w:val="60"/>
    </w:rPr>
  </w:style>
  <w:style w:type="paragraph" w:customStyle="1" w:styleId="Titelberschrift">
    <w:name w:val="Titel Überschrift"/>
    <w:basedOn w:val="Standard"/>
    <w:next w:val="ParagraphBezeichner"/>
    <w:rsid w:val="00036DBF"/>
    <w:pPr>
      <w:keepNext/>
      <w:numPr>
        <w:ilvl w:val="5"/>
        <w:numId w:val="15"/>
      </w:numPr>
      <w:spacing w:after="240"/>
      <w:jc w:val="center"/>
    </w:pPr>
    <w:rPr>
      <w:spacing w:val="60"/>
    </w:rPr>
  </w:style>
  <w:style w:type="paragraph" w:customStyle="1" w:styleId="UntertitelBezeichner">
    <w:name w:val="Untertitel Bezeichner"/>
    <w:basedOn w:val="Standard"/>
    <w:next w:val="Untertitelberschrift"/>
    <w:rsid w:val="00036DBF"/>
    <w:pPr>
      <w:keepNext/>
      <w:numPr>
        <w:ilvl w:val="6"/>
        <w:numId w:val="14"/>
      </w:numPr>
      <w:spacing w:before="480"/>
      <w:jc w:val="center"/>
    </w:pPr>
    <w:rPr>
      <w:b/>
    </w:rPr>
  </w:style>
  <w:style w:type="paragraph" w:customStyle="1" w:styleId="Untertitelberschrift">
    <w:name w:val="Untertitel Überschrift"/>
    <w:basedOn w:val="Standard"/>
    <w:next w:val="ParagraphBezeichner"/>
    <w:rsid w:val="00036DBF"/>
    <w:pPr>
      <w:keepNext/>
      <w:numPr>
        <w:ilvl w:val="6"/>
        <w:numId w:val="15"/>
      </w:numPr>
      <w:spacing w:after="240"/>
      <w:jc w:val="center"/>
    </w:pPr>
    <w:rPr>
      <w:b/>
    </w:rPr>
  </w:style>
  <w:style w:type="paragraph" w:customStyle="1" w:styleId="ParagraphBezeichnermanuell">
    <w:name w:val="Paragraph Bezeichner (manuell)"/>
    <w:basedOn w:val="Standard"/>
    <w:rsid w:val="00036DBF"/>
    <w:pPr>
      <w:keepNext/>
      <w:spacing w:before="480"/>
      <w:jc w:val="center"/>
    </w:pPr>
  </w:style>
  <w:style w:type="paragraph" w:customStyle="1" w:styleId="JuristischerAbsatzmanuell">
    <w:name w:val="Juristischer Absatz (manuell)"/>
    <w:basedOn w:val="Standard"/>
    <w:rsid w:val="00036DBF"/>
    <w:pPr>
      <w:tabs>
        <w:tab w:val="left" w:pos="850"/>
      </w:tabs>
      <w:ind w:firstLine="425"/>
    </w:pPr>
  </w:style>
  <w:style w:type="paragraph" w:customStyle="1" w:styleId="BuchBezeichnermanuell">
    <w:name w:val="Buch Bezeichner (manuell)"/>
    <w:basedOn w:val="Standard"/>
    <w:rsid w:val="00036DBF"/>
    <w:pPr>
      <w:keepNext/>
      <w:spacing w:before="480"/>
      <w:jc w:val="center"/>
    </w:pPr>
    <w:rPr>
      <w:b/>
      <w:sz w:val="24"/>
    </w:rPr>
  </w:style>
  <w:style w:type="paragraph" w:customStyle="1" w:styleId="TeilBezeichnermanuell">
    <w:name w:val="Teil Bezeichner (manuell)"/>
    <w:basedOn w:val="Standard"/>
    <w:rsid w:val="00036DBF"/>
    <w:pPr>
      <w:keepNext/>
      <w:spacing w:before="480"/>
      <w:jc w:val="center"/>
    </w:pPr>
    <w:rPr>
      <w:spacing w:val="60"/>
      <w:sz w:val="24"/>
    </w:rPr>
  </w:style>
  <w:style w:type="paragraph" w:customStyle="1" w:styleId="KapitelBezeichnermanuell">
    <w:name w:val="Kapitel Bezeichner (manuell)"/>
    <w:basedOn w:val="Standard"/>
    <w:rsid w:val="00036DBF"/>
    <w:pPr>
      <w:keepNext/>
      <w:spacing w:before="480"/>
      <w:jc w:val="center"/>
    </w:pPr>
    <w:rPr>
      <w:sz w:val="24"/>
    </w:rPr>
  </w:style>
  <w:style w:type="paragraph" w:customStyle="1" w:styleId="AbschnittBezeichnermanuell">
    <w:name w:val="Abschnitt Bezeichner (manuell)"/>
    <w:basedOn w:val="Standard"/>
    <w:rsid w:val="00036DBF"/>
    <w:pPr>
      <w:keepNext/>
      <w:spacing w:before="480"/>
      <w:jc w:val="center"/>
    </w:pPr>
    <w:rPr>
      <w:spacing w:val="60"/>
    </w:rPr>
  </w:style>
  <w:style w:type="paragraph" w:customStyle="1" w:styleId="UnterabschnittBezeichnermanuell">
    <w:name w:val="Unterabschnitt Bezeichner (manuell)"/>
    <w:basedOn w:val="Standard"/>
    <w:rsid w:val="00036DBF"/>
    <w:pPr>
      <w:keepNext/>
      <w:spacing w:before="480"/>
      <w:jc w:val="center"/>
    </w:pPr>
  </w:style>
  <w:style w:type="paragraph" w:customStyle="1" w:styleId="TitelBezeichnermanuell">
    <w:name w:val="Titel Bezeichner (manuell)"/>
    <w:basedOn w:val="Standard"/>
    <w:rsid w:val="00036DBF"/>
    <w:pPr>
      <w:keepNext/>
      <w:spacing w:before="480"/>
      <w:jc w:val="center"/>
    </w:pPr>
    <w:rPr>
      <w:spacing w:val="60"/>
    </w:rPr>
  </w:style>
  <w:style w:type="paragraph" w:customStyle="1" w:styleId="UntertitelBezeichnermanuell">
    <w:name w:val="Untertitel Bezeichner (manuell)"/>
    <w:basedOn w:val="Standard"/>
    <w:rsid w:val="00036DBF"/>
    <w:pPr>
      <w:keepNext/>
      <w:spacing w:before="480"/>
      <w:jc w:val="center"/>
    </w:pPr>
    <w:rPr>
      <w:b/>
    </w:rPr>
  </w:style>
  <w:style w:type="paragraph" w:customStyle="1" w:styleId="Schlussformel">
    <w:name w:val="Schlussformel"/>
    <w:basedOn w:val="Standard"/>
    <w:next w:val="OrtDatum"/>
    <w:rsid w:val="00036DBF"/>
    <w:pPr>
      <w:spacing w:before="240"/>
    </w:pPr>
  </w:style>
  <w:style w:type="paragraph" w:customStyle="1" w:styleId="Dokumentstatus">
    <w:name w:val="Dokumentstatus"/>
    <w:basedOn w:val="Standard"/>
    <w:rsid w:val="00036DBF"/>
    <w:rPr>
      <w:b/>
      <w:sz w:val="28"/>
    </w:rPr>
  </w:style>
  <w:style w:type="paragraph" w:customStyle="1" w:styleId="Organisation">
    <w:name w:val="Organisation"/>
    <w:basedOn w:val="Standard"/>
    <w:next w:val="Person"/>
    <w:rsid w:val="00036DBF"/>
    <w:pPr>
      <w:jc w:val="center"/>
    </w:pPr>
    <w:rPr>
      <w:spacing w:val="60"/>
    </w:rPr>
  </w:style>
  <w:style w:type="paragraph" w:customStyle="1" w:styleId="Vertretung">
    <w:name w:val="Vertretung"/>
    <w:basedOn w:val="Standard"/>
    <w:next w:val="Person"/>
    <w:rsid w:val="00036DBF"/>
    <w:pPr>
      <w:jc w:val="center"/>
    </w:pPr>
    <w:rPr>
      <w:spacing w:val="60"/>
    </w:rPr>
  </w:style>
  <w:style w:type="paragraph" w:customStyle="1" w:styleId="OrtDatum">
    <w:name w:val="Ort/Datum"/>
    <w:basedOn w:val="Standard"/>
    <w:next w:val="Person"/>
    <w:rsid w:val="00036DBF"/>
    <w:pPr>
      <w:spacing w:before="680" w:after="442"/>
    </w:pPr>
  </w:style>
  <w:style w:type="paragraph" w:customStyle="1" w:styleId="Person">
    <w:name w:val="Person"/>
    <w:basedOn w:val="Standard"/>
    <w:rsid w:val="00036DBF"/>
    <w:pPr>
      <w:spacing w:before="0" w:after="0"/>
    </w:pPr>
    <w:rPr>
      <w:b/>
    </w:rPr>
  </w:style>
  <w:style w:type="paragraph" w:customStyle="1" w:styleId="BegrndungTitel">
    <w:name w:val="Begründung Titel"/>
    <w:basedOn w:val="Standard"/>
    <w:next w:val="Text"/>
    <w:rsid w:val="00036DBF"/>
    <w:pPr>
      <w:keepNext/>
      <w:spacing w:before="0" w:after="612"/>
      <w:ind w:right="-2665"/>
    </w:pPr>
    <w:rPr>
      <w:rFonts w:ascii="Arial" w:hAnsi="Arial" w:cs="Arial"/>
      <w:b/>
      <w:kern w:val="32"/>
      <w:sz w:val="24"/>
    </w:rPr>
  </w:style>
  <w:style w:type="paragraph" w:customStyle="1" w:styleId="BegrndungAllgemeinerTeil">
    <w:name w:val="Begründung (Allgemeiner Teil)"/>
    <w:basedOn w:val="Standard"/>
    <w:next w:val="Text"/>
    <w:rsid w:val="00036DBF"/>
    <w:pPr>
      <w:keepNext/>
      <w:spacing w:before="480" w:after="160"/>
      <w:jc w:val="center"/>
    </w:pPr>
    <w:rPr>
      <w:b/>
    </w:rPr>
  </w:style>
  <w:style w:type="paragraph" w:customStyle="1" w:styleId="BegrndungBesondererTeil">
    <w:name w:val="Begründung (Besonderer Teil)"/>
    <w:basedOn w:val="Standard"/>
    <w:next w:val="Text"/>
    <w:rsid w:val="00036DBF"/>
    <w:pPr>
      <w:keepNext/>
      <w:spacing w:before="480" w:after="160"/>
      <w:jc w:val="center"/>
    </w:pPr>
    <w:rPr>
      <w:b/>
    </w:rPr>
  </w:style>
  <w:style w:type="paragraph" w:customStyle="1" w:styleId="berschriftrmischBegrndung">
    <w:name w:val="Überschrift römisch (Begründung)"/>
    <w:basedOn w:val="Standard"/>
    <w:next w:val="Text"/>
    <w:rsid w:val="00036DBF"/>
    <w:pPr>
      <w:keepNext/>
      <w:numPr>
        <w:numId w:val="16"/>
      </w:numPr>
      <w:spacing w:before="360" w:after="120"/>
    </w:pPr>
    <w:rPr>
      <w:b/>
    </w:rPr>
  </w:style>
  <w:style w:type="paragraph" w:customStyle="1" w:styleId="berschriftarabischBegrndung">
    <w:name w:val="Überschrift arabisch (Begründung)"/>
    <w:basedOn w:val="Standard"/>
    <w:next w:val="Text"/>
    <w:rsid w:val="00036DBF"/>
    <w:pPr>
      <w:keepNext/>
      <w:numPr>
        <w:ilvl w:val="1"/>
        <w:numId w:val="16"/>
      </w:numPr>
      <w:spacing w:before="120" w:after="120"/>
    </w:pPr>
    <w:rPr>
      <w:b/>
    </w:rPr>
  </w:style>
  <w:style w:type="paragraph" w:customStyle="1" w:styleId="Initiant">
    <w:name w:val="Initiant"/>
    <w:basedOn w:val="Standard"/>
    <w:next w:val="VorblattBezeichnung"/>
    <w:rsid w:val="00036DBF"/>
    <w:pPr>
      <w:spacing w:before="0" w:after="0" w:line="300" w:lineRule="exact"/>
      <w:ind w:right="-2665"/>
      <w:jc w:val="left"/>
    </w:pPr>
    <w:rPr>
      <w:rFonts w:ascii="Arial" w:hAnsi="Arial" w:cs="Arial"/>
      <w:b/>
      <w:sz w:val="24"/>
    </w:rPr>
  </w:style>
  <w:style w:type="paragraph" w:customStyle="1" w:styleId="VorblattTitelProblemundZiel">
    <w:name w:val="Vorblatt Titel (Problem und Ziel)"/>
    <w:basedOn w:val="Standard"/>
    <w:next w:val="Text"/>
    <w:rsid w:val="00036DBF"/>
    <w:pPr>
      <w:keepNext/>
      <w:spacing w:before="1007"/>
      <w:jc w:val="left"/>
    </w:pPr>
    <w:rPr>
      <w:rFonts w:ascii="Arial" w:hAnsi="Arial" w:cs="Arial"/>
      <w:b/>
    </w:rPr>
  </w:style>
  <w:style w:type="paragraph" w:customStyle="1" w:styleId="VorblattTitelLsung">
    <w:name w:val="Vorblatt Titel (Lösung)"/>
    <w:basedOn w:val="Standard"/>
    <w:next w:val="Text"/>
    <w:rsid w:val="00036DBF"/>
    <w:pPr>
      <w:keepNext/>
      <w:spacing w:before="410"/>
      <w:jc w:val="left"/>
    </w:pPr>
    <w:rPr>
      <w:rFonts w:ascii="Arial" w:hAnsi="Arial" w:cs="Arial"/>
      <w:b/>
    </w:rPr>
  </w:style>
  <w:style w:type="paragraph" w:customStyle="1" w:styleId="VorblattTitelAlternativen">
    <w:name w:val="Vorblatt Titel (Alternativen)"/>
    <w:basedOn w:val="Standard"/>
    <w:next w:val="Text"/>
    <w:rsid w:val="00036DBF"/>
    <w:pPr>
      <w:keepNext/>
      <w:spacing w:before="410"/>
      <w:jc w:val="left"/>
    </w:pPr>
    <w:rPr>
      <w:rFonts w:ascii="Arial" w:hAnsi="Arial" w:cs="Arial"/>
      <w:b/>
    </w:rPr>
  </w:style>
  <w:style w:type="paragraph" w:customStyle="1" w:styleId="VorblattTitelFinanzielleAuswirkungen">
    <w:name w:val="Vorblatt Titel (Finanzielle Auswirkungen)"/>
    <w:basedOn w:val="Standard"/>
    <w:next w:val="Text"/>
    <w:rsid w:val="00036DBF"/>
    <w:pPr>
      <w:keepNext/>
      <w:spacing w:before="410"/>
      <w:jc w:val="left"/>
    </w:pPr>
    <w:rPr>
      <w:rFonts w:ascii="Arial" w:hAnsi="Arial" w:cs="Arial"/>
      <w:b/>
    </w:rPr>
  </w:style>
  <w:style w:type="paragraph" w:customStyle="1" w:styleId="VorblattTitelHaushaltsausgabenohneVollzugsaufwand">
    <w:name w:val="Vorblatt Titel (Haushaltsausgaben ohne Vollzugsaufwand)"/>
    <w:basedOn w:val="Standard"/>
    <w:next w:val="Text"/>
    <w:rsid w:val="00036DBF"/>
    <w:pPr>
      <w:keepNext/>
    </w:pPr>
    <w:rPr>
      <w:rFonts w:ascii="Arial" w:hAnsi="Arial" w:cs="Arial"/>
    </w:rPr>
  </w:style>
  <w:style w:type="paragraph" w:customStyle="1" w:styleId="VorblattTitelVollzugsaufwand">
    <w:name w:val="Vorblatt Titel (Vollzugsaufwand)"/>
    <w:basedOn w:val="Standard"/>
    <w:next w:val="Text"/>
    <w:rsid w:val="00036DBF"/>
    <w:pPr>
      <w:keepNext/>
    </w:pPr>
    <w:rPr>
      <w:rFonts w:ascii="Arial" w:hAnsi="Arial" w:cs="Arial"/>
    </w:rPr>
  </w:style>
  <w:style w:type="paragraph" w:customStyle="1" w:styleId="VorblattTitelSonstigeKosten">
    <w:name w:val="Vorblatt Titel (Sonstige Kosten)"/>
    <w:basedOn w:val="Standard"/>
    <w:next w:val="Text"/>
    <w:rsid w:val="00036DBF"/>
    <w:pPr>
      <w:keepNext/>
      <w:spacing w:before="410"/>
      <w:jc w:val="left"/>
    </w:pPr>
    <w:rPr>
      <w:rFonts w:ascii="Arial" w:hAnsi="Arial" w:cs="Arial"/>
      <w:b/>
    </w:rPr>
  </w:style>
  <w:style w:type="paragraph" w:customStyle="1" w:styleId="VorblattTitelBrokratiekosten">
    <w:name w:val="Vorblatt Titel (Bürokratiekosten)"/>
    <w:basedOn w:val="Standard"/>
    <w:next w:val="Text"/>
    <w:rsid w:val="00036DBF"/>
    <w:pPr>
      <w:keepNext/>
      <w:spacing w:before="410"/>
      <w:jc w:val="left"/>
    </w:pPr>
    <w:rPr>
      <w:rFonts w:ascii="Arial" w:hAnsi="Arial" w:cs="Arial"/>
      <w:b/>
    </w:rPr>
  </w:style>
  <w:style w:type="paragraph" w:customStyle="1" w:styleId="VorblattUntertitelBrokratiekosten">
    <w:name w:val="Vorblatt Untertitel (Bürokratiekosten)"/>
    <w:basedOn w:val="Standard"/>
    <w:next w:val="VorblattTextBrokratiekosten"/>
    <w:rsid w:val="00036DBF"/>
    <w:pPr>
      <w:keepNext/>
      <w:tabs>
        <w:tab w:val="left" w:pos="283"/>
      </w:tabs>
      <w:jc w:val="left"/>
    </w:pPr>
  </w:style>
  <w:style w:type="paragraph" w:customStyle="1" w:styleId="VorblattTextBrokratiekosten">
    <w:name w:val="Vorblatt Text (Bürokratiekosten)"/>
    <w:basedOn w:val="Standard"/>
    <w:rsid w:val="00036DBF"/>
    <w:pPr>
      <w:ind w:left="3175" w:hanging="2891"/>
      <w:jc w:val="left"/>
    </w:pPr>
  </w:style>
  <w:style w:type="paragraph" w:customStyle="1" w:styleId="VorblattDokumentstatus">
    <w:name w:val="Vorblatt Dokumentstatus"/>
    <w:basedOn w:val="Standard"/>
    <w:next w:val="Initiant"/>
    <w:rsid w:val="00036DBF"/>
    <w:pPr>
      <w:spacing w:before="1314" w:after="111"/>
      <w:ind w:right="-2665"/>
      <w:jc w:val="left"/>
    </w:pPr>
    <w:rPr>
      <w:rFonts w:ascii="Arial" w:hAnsi="Arial" w:cs="Arial"/>
      <w:b/>
      <w:sz w:val="33"/>
    </w:rPr>
  </w:style>
  <w:style w:type="paragraph" w:customStyle="1" w:styleId="VorblattTitelHaushaltsausgabenohneErfllungsaufwand">
    <w:name w:val="Vorblatt Titel (Haushaltsausgaben ohne Erfüllungsaufwand)"/>
    <w:basedOn w:val="Standard"/>
    <w:next w:val="Text"/>
    <w:rsid w:val="00036DBF"/>
    <w:pPr>
      <w:keepNext/>
      <w:spacing w:before="410"/>
      <w:jc w:val="left"/>
    </w:pPr>
    <w:rPr>
      <w:rFonts w:ascii="Arial" w:hAnsi="Arial" w:cs="Arial"/>
      <w:b/>
    </w:rPr>
  </w:style>
  <w:style w:type="paragraph" w:customStyle="1" w:styleId="VorblattTitelErfllungsaufwand">
    <w:name w:val="Vorblatt Titel (Erfüllungsaufwand)"/>
    <w:basedOn w:val="Standard"/>
    <w:next w:val="Text"/>
    <w:rsid w:val="00036DBF"/>
    <w:pPr>
      <w:keepNext/>
      <w:spacing w:before="410"/>
      <w:jc w:val="left"/>
    </w:pPr>
    <w:rPr>
      <w:rFonts w:ascii="Arial" w:hAnsi="Arial" w:cs="Arial"/>
      <w:b/>
    </w:rPr>
  </w:style>
  <w:style w:type="paragraph" w:customStyle="1" w:styleId="VorblattTitelErfllungsaufwandBrgerinnenundBrger">
    <w:name w:val="Vorblatt Titel (Erfüllungsaufwand Bürgerinnen und Bürger)"/>
    <w:basedOn w:val="Standard"/>
    <w:next w:val="Text"/>
    <w:rsid w:val="00036DBF"/>
    <w:pPr>
      <w:keepNext/>
      <w:spacing w:before="410"/>
      <w:jc w:val="left"/>
    </w:pPr>
    <w:rPr>
      <w:rFonts w:ascii="Arial" w:hAnsi="Arial" w:cs="Arial"/>
    </w:rPr>
  </w:style>
  <w:style w:type="paragraph" w:customStyle="1" w:styleId="VorblattTitelErfllungsaufwandWirtschaft">
    <w:name w:val="Vorblatt Titel (Erfüllungsaufwand Wirtschaft)"/>
    <w:basedOn w:val="Standard"/>
    <w:next w:val="Text"/>
    <w:rsid w:val="00036DBF"/>
    <w:pPr>
      <w:keepNext/>
      <w:spacing w:before="410"/>
      <w:jc w:val="left"/>
    </w:pPr>
    <w:rPr>
      <w:rFonts w:ascii="Arial" w:hAnsi="Arial" w:cs="Arial"/>
    </w:rPr>
  </w:style>
  <w:style w:type="paragraph" w:customStyle="1" w:styleId="VorblattTitelBrokratiekostenausInformationspflichten">
    <w:name w:val="Vorblatt Titel (Bürokratiekosten aus Informationspflichten)"/>
    <w:basedOn w:val="Standard"/>
    <w:next w:val="Text"/>
    <w:rsid w:val="00036DBF"/>
    <w:pPr>
      <w:keepNext/>
      <w:spacing w:before="410"/>
      <w:jc w:val="left"/>
    </w:pPr>
    <w:rPr>
      <w:rFonts w:ascii="Arial" w:hAnsi="Arial" w:cs="Arial"/>
    </w:rPr>
  </w:style>
  <w:style w:type="paragraph" w:customStyle="1" w:styleId="VorblattTitelErfllungsaufwandVerwaltung">
    <w:name w:val="Vorblatt Titel (Erfüllungsaufwand Verwaltung)"/>
    <w:basedOn w:val="Standard"/>
    <w:next w:val="Text"/>
    <w:rsid w:val="00036DBF"/>
    <w:pPr>
      <w:keepNext/>
      <w:spacing w:before="410"/>
      <w:jc w:val="left"/>
    </w:pPr>
    <w:rPr>
      <w:rFonts w:ascii="Arial" w:hAnsi="Arial" w:cs="Arial"/>
    </w:rPr>
  </w:style>
  <w:style w:type="paragraph" w:customStyle="1" w:styleId="VorblattTitelWeitereKosten">
    <w:name w:val="Vorblatt Titel (Weitere Kosten)"/>
    <w:basedOn w:val="Standard"/>
    <w:next w:val="Text"/>
    <w:rsid w:val="00036DBF"/>
    <w:pPr>
      <w:keepNext/>
      <w:spacing w:before="410"/>
      <w:jc w:val="left"/>
    </w:pPr>
    <w:rPr>
      <w:rFonts w:ascii="Arial" w:hAnsi="Arial" w:cs="Arial"/>
      <w:b/>
    </w:rPr>
  </w:style>
  <w:style w:type="paragraph" w:customStyle="1" w:styleId="VorblattBezeichnung">
    <w:name w:val="Vorblatt Bezeichnung"/>
    <w:basedOn w:val="Standard"/>
    <w:next w:val="VorblattKurzbezeichnung-Abkrzung"/>
    <w:rsid w:val="00036DBF"/>
    <w:pPr>
      <w:spacing w:before="1007" w:after="0" w:line="300" w:lineRule="exact"/>
      <w:ind w:right="-2665"/>
      <w:jc w:val="left"/>
    </w:pPr>
    <w:rPr>
      <w:rFonts w:ascii="Arial" w:hAnsi="Arial" w:cs="Arial"/>
      <w:b/>
      <w:sz w:val="24"/>
    </w:rPr>
  </w:style>
  <w:style w:type="paragraph" w:customStyle="1" w:styleId="VorblattKurzbezeichnung-Abkrzung">
    <w:name w:val="Vorblatt Kurzbezeichnung - Abkürzung"/>
    <w:basedOn w:val="Standard"/>
    <w:next w:val="VorblattTitelProblemundZiel"/>
    <w:rsid w:val="00036DBF"/>
    <w:pPr>
      <w:spacing w:line="300" w:lineRule="exact"/>
      <w:ind w:right="-2665"/>
      <w:jc w:val="left"/>
    </w:pPr>
    <w:rPr>
      <w:rFonts w:ascii="Arial" w:hAnsi="Arial" w:cs="Arial"/>
      <w:b/>
      <w:sz w:val="24"/>
    </w:rPr>
  </w:style>
  <w:style w:type="paragraph" w:customStyle="1" w:styleId="RevisionAufzhlungStufe3">
    <w:name w:val="Revision Aufzählung (Stufe 3)"/>
    <w:basedOn w:val="Standard"/>
    <w:rsid w:val="00597803"/>
    <w:pPr>
      <w:numPr>
        <w:numId w:val="17"/>
      </w:numPr>
      <w:tabs>
        <w:tab w:val="left" w:pos="850"/>
      </w:tabs>
    </w:pPr>
    <w:rPr>
      <w:color w:val="800000"/>
    </w:rPr>
  </w:style>
  <w:style w:type="character" w:styleId="Hyperlink">
    <w:name w:val="Hyperlink"/>
    <w:basedOn w:val="Absatz-Standardschriftart"/>
    <w:uiPriority w:val="99"/>
    <w:semiHidden/>
    <w:unhideWhenUsed/>
    <w:rsid w:val="00597803"/>
    <w:rPr>
      <w:color w:val="0000FF" w:themeColor="hyperlink"/>
      <w:u w:val="single"/>
    </w:rPr>
  </w:style>
  <w:style w:type="paragraph" w:customStyle="1" w:styleId="Unterzeichner">
    <w:name w:val="Unterzeichner"/>
    <w:basedOn w:val="Standard"/>
    <w:rsid w:val="00AD709F"/>
    <w:pPr>
      <w:spacing w:before="0" w:after="0"/>
    </w:pPr>
    <w:rPr>
      <w:b/>
    </w:rPr>
  </w:style>
  <w:style w:type="paragraph" w:customStyle="1" w:styleId="RevisionJuristischerAbsatz">
    <w:name w:val="Revision Juristischer Absatz"/>
    <w:basedOn w:val="Standard"/>
    <w:rsid w:val="00487BC9"/>
    <w:pPr>
      <w:numPr>
        <w:ilvl w:val="2"/>
        <w:numId w:val="18"/>
      </w:numPr>
      <w:tabs>
        <w:tab w:val="left" w:pos="850"/>
      </w:tabs>
      <w:spacing w:before="120" w:after="120"/>
      <w:outlineLvl w:val="8"/>
    </w:pPr>
    <w:rPr>
      <w:rFonts w:ascii="Arial" w:hAnsi="Arial" w:cs="Arial"/>
      <w:sz w:val="22"/>
    </w:rPr>
  </w:style>
  <w:style w:type="paragraph" w:customStyle="1" w:styleId="RevisionJuristischerAbsatzFolgeabsatz">
    <w:name w:val="Revision Juristischer Absatz Folgeabsatz"/>
    <w:basedOn w:val="Standard"/>
    <w:rsid w:val="00487BC9"/>
    <w:pPr>
      <w:spacing w:before="120" w:after="120"/>
    </w:pPr>
    <w:rPr>
      <w:rFonts w:ascii="Arial" w:hAnsi="Arial" w:cs="Arial"/>
      <w:sz w:val="22"/>
    </w:rPr>
  </w:style>
  <w:style w:type="paragraph" w:customStyle="1" w:styleId="RevisionNummerierungStufe1">
    <w:name w:val="Revision Nummerierung (Stufe 1)"/>
    <w:basedOn w:val="Standard"/>
    <w:rsid w:val="00487BC9"/>
    <w:pPr>
      <w:numPr>
        <w:ilvl w:val="3"/>
        <w:numId w:val="18"/>
      </w:numPr>
      <w:tabs>
        <w:tab w:val="left" w:pos="425"/>
      </w:tabs>
      <w:spacing w:before="120" w:after="120"/>
    </w:pPr>
    <w:rPr>
      <w:rFonts w:ascii="Arial" w:hAnsi="Arial" w:cs="Arial"/>
      <w:sz w:val="22"/>
    </w:rPr>
  </w:style>
  <w:style w:type="paragraph" w:customStyle="1" w:styleId="RevisionNummerierungStufe2">
    <w:name w:val="Revision Nummerierung (Stufe 2)"/>
    <w:basedOn w:val="Standard"/>
    <w:rsid w:val="00487BC9"/>
    <w:pPr>
      <w:numPr>
        <w:ilvl w:val="4"/>
        <w:numId w:val="18"/>
      </w:numPr>
      <w:tabs>
        <w:tab w:val="left" w:pos="850"/>
      </w:tabs>
      <w:spacing w:before="120" w:after="120"/>
    </w:pPr>
    <w:rPr>
      <w:rFonts w:ascii="Arial" w:hAnsi="Arial" w:cs="Arial"/>
      <w:sz w:val="22"/>
    </w:rPr>
  </w:style>
  <w:style w:type="paragraph" w:customStyle="1" w:styleId="RevisionNummerierungStufe3">
    <w:name w:val="Revision Nummerierung (Stufe 3)"/>
    <w:basedOn w:val="Standard"/>
    <w:rsid w:val="00487BC9"/>
    <w:pPr>
      <w:numPr>
        <w:ilvl w:val="5"/>
        <w:numId w:val="18"/>
      </w:numPr>
      <w:tabs>
        <w:tab w:val="left" w:pos="1276"/>
      </w:tabs>
      <w:spacing w:before="120" w:after="120"/>
    </w:pPr>
    <w:rPr>
      <w:rFonts w:ascii="Arial" w:hAnsi="Arial" w:cs="Arial"/>
      <w:sz w:val="22"/>
    </w:rPr>
  </w:style>
  <w:style w:type="paragraph" w:customStyle="1" w:styleId="RevisionNummerierungStufe4">
    <w:name w:val="Revision Nummerierung (Stufe 4)"/>
    <w:basedOn w:val="Standard"/>
    <w:rsid w:val="00487BC9"/>
    <w:pPr>
      <w:numPr>
        <w:ilvl w:val="6"/>
        <w:numId w:val="18"/>
      </w:numPr>
      <w:spacing w:before="120" w:after="120"/>
    </w:pPr>
    <w:rPr>
      <w:rFonts w:ascii="Arial" w:hAnsi="Arial" w:cs="Arial"/>
      <w:sz w:val="22"/>
    </w:rPr>
  </w:style>
  <w:style w:type="character" w:customStyle="1" w:styleId="RevisionText">
    <w:name w:val="Revision Text"/>
    <w:basedOn w:val="Absatz-Standardschriftart"/>
    <w:rsid w:val="00487BC9"/>
    <w:rPr>
      <w:color w:val="auto"/>
      <w:shd w:val="clear" w:color="auto" w:fill="auto"/>
    </w:rPr>
  </w:style>
  <w:style w:type="paragraph" w:customStyle="1" w:styleId="RevisionParagraphBezeichner">
    <w:name w:val="Revision Paragraph Bezeichner"/>
    <w:basedOn w:val="Standard"/>
    <w:next w:val="RevisionParagraphberschrift"/>
    <w:rsid w:val="00487BC9"/>
    <w:pPr>
      <w:keepNext/>
      <w:numPr>
        <w:ilvl w:val="1"/>
        <w:numId w:val="18"/>
      </w:numPr>
      <w:spacing w:before="480" w:after="120"/>
      <w:jc w:val="center"/>
      <w:outlineLvl w:val="7"/>
    </w:pPr>
    <w:rPr>
      <w:rFonts w:ascii="Arial" w:hAnsi="Arial" w:cs="Arial"/>
      <w:sz w:val="22"/>
    </w:rPr>
  </w:style>
  <w:style w:type="paragraph" w:customStyle="1" w:styleId="RevisionParagraphBezeichnermanuell">
    <w:name w:val="Revision Paragraph Bezeichner (manuell)"/>
    <w:basedOn w:val="Standard"/>
    <w:next w:val="RevisionParagraphberschrift"/>
    <w:rsid w:val="00487BC9"/>
    <w:pPr>
      <w:keepNext/>
      <w:spacing w:before="480" w:after="120"/>
      <w:jc w:val="center"/>
      <w:outlineLvl w:val="7"/>
    </w:pPr>
    <w:rPr>
      <w:rFonts w:ascii="Arial" w:hAnsi="Arial" w:cs="Arial"/>
      <w:sz w:val="22"/>
    </w:rPr>
  </w:style>
  <w:style w:type="paragraph" w:customStyle="1" w:styleId="RevisionParagraphberschrift">
    <w:name w:val="Revision Paragraph Überschrift"/>
    <w:basedOn w:val="Standard"/>
    <w:next w:val="RevisionJuristischerAbsatz"/>
    <w:rsid w:val="00487BC9"/>
    <w:pPr>
      <w:keepNext/>
      <w:spacing w:before="120" w:after="120"/>
      <w:jc w:val="center"/>
      <w:outlineLvl w:val="7"/>
    </w:pPr>
    <w:rPr>
      <w:rFonts w:ascii="Arial" w:hAnsi="Arial" w:cs="Arial"/>
      <w:sz w:val="22"/>
    </w:rPr>
  </w:style>
  <w:style w:type="paragraph" w:customStyle="1" w:styleId="RevisionArtikelBezeichner">
    <w:name w:val="Revision Artikel Bezeichner"/>
    <w:basedOn w:val="Standard"/>
    <w:next w:val="Standard"/>
    <w:rsid w:val="00487BC9"/>
    <w:pPr>
      <w:keepNext/>
      <w:numPr>
        <w:numId w:val="18"/>
      </w:numPr>
      <w:spacing w:before="480" w:after="240"/>
      <w:jc w:val="center"/>
      <w:outlineLvl w:val="7"/>
    </w:pPr>
    <w:rPr>
      <w:rFonts w:ascii="Arial" w:hAnsi="Arial" w:cs="Arial"/>
      <w:sz w:val="28"/>
    </w:rPr>
  </w:style>
  <w:style w:type="paragraph" w:customStyle="1" w:styleId="RevisionVerzeichnis9">
    <w:name w:val="Revision Verzeichnis 9"/>
    <w:basedOn w:val="Standard"/>
    <w:rsid w:val="00487BC9"/>
    <w:pPr>
      <w:tabs>
        <w:tab w:val="left" w:pos="624"/>
      </w:tabs>
      <w:spacing w:before="120" w:after="120"/>
      <w:ind w:left="624" w:hanging="624"/>
    </w:pPr>
    <w:rPr>
      <w:rFonts w:ascii="Arial" w:hAnsi="Arial" w:cs="Arial"/>
      <w:sz w:val="16"/>
    </w:rPr>
  </w:style>
  <w:style w:type="paragraph" w:customStyle="1" w:styleId="EingangsformelStandardnderungsdokument">
    <w:name w:val="Eingangsformel Standard (Änderungsdokument)"/>
    <w:basedOn w:val="Standard"/>
    <w:next w:val="Standard"/>
    <w:rsid w:val="00487BC9"/>
    <w:pPr>
      <w:spacing w:before="120" w:after="120"/>
      <w:ind w:firstLine="425"/>
    </w:pPr>
    <w:rPr>
      <w:rFonts w:ascii="Arial" w:hAnsi="Arial" w:cs="Arial"/>
      <w:sz w:val="22"/>
    </w:rPr>
  </w:style>
  <w:style w:type="paragraph" w:customStyle="1" w:styleId="ArtikelBezeichner">
    <w:name w:val="Artikel Bezeichner"/>
    <w:basedOn w:val="Standard"/>
    <w:next w:val="Artikelberschrift"/>
    <w:rsid w:val="00487BC9"/>
    <w:pPr>
      <w:keepNext/>
      <w:spacing w:before="480" w:after="240"/>
      <w:ind w:left="720" w:hanging="720"/>
      <w:jc w:val="center"/>
      <w:outlineLvl w:val="1"/>
    </w:pPr>
    <w:rPr>
      <w:rFonts w:ascii="Arial" w:hAnsi="Arial" w:cs="Arial"/>
      <w:b/>
      <w:sz w:val="28"/>
    </w:rPr>
  </w:style>
  <w:style w:type="paragraph" w:customStyle="1" w:styleId="Artikelberschrift">
    <w:name w:val="Artikel Überschrift"/>
    <w:basedOn w:val="Standard"/>
    <w:next w:val="JuristischerAbsatznummeriert"/>
    <w:rsid w:val="00487BC9"/>
    <w:pPr>
      <w:keepNext/>
      <w:spacing w:before="120" w:after="240"/>
      <w:jc w:val="center"/>
      <w:outlineLvl w:val="1"/>
    </w:pPr>
    <w:rPr>
      <w:rFonts w:ascii="Arial" w:hAnsi="Arial" w:cs="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Vorlagen\Initiativen\Stammgesetz.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0D51628758CAA499CAE0008A34A8191" ma:contentTypeVersion="2" ma:contentTypeDescription="Ein neues Dokument erstellen." ma:contentTypeScope="" ma:versionID="7fa05759fcf25981be75293501a62dbb">
  <xsd:schema xmlns:xsd="http://www.w3.org/2001/XMLSchema" xmlns:xs="http://www.w3.org/2001/XMLSchema" xmlns:p="http://schemas.microsoft.com/office/2006/metadata/properties" xmlns:ns2="8a72acd9-e612-4286-a5da-e8145de4de35" targetNamespace="http://schemas.microsoft.com/office/2006/metadata/properties" ma:root="true" ma:fieldsID="568f3cbab9631c367adafc05b0609a02" ns2:_="">
    <xsd:import namespace="8a72acd9-e612-4286-a5da-e8145de4de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2acd9-e612-4286-a5da-e8145de4de3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F57556-0DA8-4E1C-B644-A40F3BED919E}">
  <ds:schemaRefs>
    <ds:schemaRef ds:uri="http://schemas.microsoft.com/sharepoint/v3/contenttype/forms"/>
  </ds:schemaRefs>
</ds:datastoreItem>
</file>

<file path=customXml/itemProps2.xml><?xml version="1.0" encoding="utf-8"?>
<ds:datastoreItem xmlns:ds="http://schemas.openxmlformats.org/officeDocument/2006/customXml" ds:itemID="{D64A3C4B-7A9C-45AC-AB71-CCADB45D8715}">
  <ds:schemaRefs>
    <ds:schemaRef ds:uri="http://schemas.microsoft.com/office/2006/metadata/properties"/>
    <ds:schemaRef ds:uri="http://schemas.microsoft.com/office/infopath/2007/PartnerControls"/>
    <ds:schemaRef ds:uri="5a7358cd-872b-4896-a403-5cf1268d13e0"/>
  </ds:schemaRefs>
</ds:datastoreItem>
</file>

<file path=customXml/itemProps3.xml><?xml version="1.0" encoding="utf-8"?>
<ds:datastoreItem xmlns:ds="http://schemas.openxmlformats.org/officeDocument/2006/customXml" ds:itemID="{50666269-EAEF-460E-A6E0-12235EFEE866}">
  <ds:schemaRefs>
    <ds:schemaRef ds:uri="http://schemas.openxmlformats.org/officeDocument/2006/bibliography"/>
  </ds:schemaRefs>
</ds:datastoreItem>
</file>

<file path=customXml/itemProps4.xml><?xml version="1.0" encoding="utf-8"?>
<ds:datastoreItem xmlns:ds="http://schemas.openxmlformats.org/officeDocument/2006/customXml" ds:itemID="{EC90A524-5C58-4859-9BBF-29171D43B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2acd9-e612-4286-a5da-e8145de4d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Stammgesetz.dotx</Template>
  <TotalTime>0</TotalTime>
  <Pages>9</Pages>
  <Words>3070</Words>
  <Characters>19346</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2025-05-28T14:15:00Z</dcterms:created>
  <dcterms:modified xsi:type="dcterms:W3CDTF">2025-06-02T15:50:00Z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0x01010030D51628758CAA499CAE0008A34A8191</vt:lpwstr>
  </property>
</Properties>
</file>